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772F0" w14:textId="77777777" w:rsidR="00671045" w:rsidRDefault="00671045">
      <w:pPr>
        <w:rPr>
          <w:rFonts w:cs="Arial"/>
          <w:szCs w:val="22"/>
        </w:rPr>
      </w:pPr>
    </w:p>
    <w:p w14:paraId="43D107C7" w14:textId="77777777" w:rsidR="0083650E" w:rsidRDefault="0083650E">
      <w:pPr>
        <w:rPr>
          <w:rFonts w:cs="Arial"/>
          <w:szCs w:val="22"/>
        </w:rPr>
      </w:pPr>
    </w:p>
    <w:p w14:paraId="452425AC" w14:textId="77777777" w:rsidR="0083650E" w:rsidRDefault="0083650E">
      <w:pPr>
        <w:rPr>
          <w:rFonts w:cs="Arial"/>
          <w:szCs w:val="22"/>
        </w:rPr>
      </w:pPr>
    </w:p>
    <w:p w14:paraId="16C62329" w14:textId="77777777" w:rsidR="0083650E" w:rsidRDefault="0083650E">
      <w:pPr>
        <w:rPr>
          <w:rFonts w:cs="Arial"/>
          <w:szCs w:val="22"/>
        </w:rPr>
      </w:pPr>
    </w:p>
    <w:p w14:paraId="4A3F900B" w14:textId="77777777" w:rsidR="0083650E" w:rsidRDefault="0083650E">
      <w:pPr>
        <w:rPr>
          <w:rFonts w:cs="Arial"/>
          <w:szCs w:val="22"/>
        </w:rPr>
      </w:pPr>
    </w:p>
    <w:p w14:paraId="0385E006" w14:textId="77777777" w:rsidR="0083650E" w:rsidRDefault="0083650E">
      <w:pPr>
        <w:rPr>
          <w:rFonts w:cs="Arial"/>
          <w:szCs w:val="22"/>
        </w:rPr>
      </w:pPr>
    </w:p>
    <w:p w14:paraId="41EFFA7B" w14:textId="77777777" w:rsidR="0083650E" w:rsidRDefault="0083650E">
      <w:pPr>
        <w:rPr>
          <w:rFonts w:cs="Arial"/>
          <w:szCs w:val="22"/>
        </w:rPr>
      </w:pPr>
    </w:p>
    <w:p w14:paraId="2E691248" w14:textId="77777777" w:rsidR="0083650E" w:rsidRDefault="0083650E">
      <w:pPr>
        <w:rPr>
          <w:rFonts w:cs="Arial"/>
          <w:szCs w:val="22"/>
        </w:rPr>
      </w:pPr>
    </w:p>
    <w:p w14:paraId="75472B59" w14:textId="77777777" w:rsidR="00AC0669" w:rsidRDefault="00AC0669" w:rsidP="00AC0669"/>
    <w:p w14:paraId="4656EE57" w14:textId="289B9584" w:rsidR="00AC0669" w:rsidRDefault="00993501" w:rsidP="00AC0669">
      <w:r>
        <w:t xml:space="preserve"> </w:t>
      </w:r>
    </w:p>
    <w:p w14:paraId="100266EF" w14:textId="77777777" w:rsidR="00AC0669" w:rsidRDefault="00AC0669" w:rsidP="00AC0669"/>
    <w:p w14:paraId="4733A4CF" w14:textId="77777777"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32"/>
          <w:szCs w:val="32"/>
        </w:rPr>
      </w:pPr>
    </w:p>
    <w:p w14:paraId="234665B4"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spacing w:before="120" w:after="120"/>
        <w:jc w:val="center"/>
        <w:rPr>
          <w:b/>
          <w:sz w:val="28"/>
          <w:szCs w:val="28"/>
        </w:rPr>
      </w:pPr>
      <w:r>
        <w:rPr>
          <w:b/>
          <w:sz w:val="28"/>
          <w:szCs w:val="28"/>
        </w:rPr>
        <w:t>REGLEMENT DE CONSULTATION</w:t>
      </w:r>
    </w:p>
    <w:p w14:paraId="5EB86F53" w14:textId="4DA49B59" w:rsidR="00AC0669"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proofErr w:type="gramStart"/>
      <w:r w:rsidRPr="00F37638">
        <w:rPr>
          <w:b/>
          <w:sz w:val="28"/>
          <w:szCs w:val="28"/>
        </w:rPr>
        <w:t>n</w:t>
      </w:r>
      <w:proofErr w:type="gramEnd"/>
      <w:r w:rsidRPr="00F37638">
        <w:rPr>
          <w:b/>
          <w:sz w:val="28"/>
          <w:szCs w:val="28"/>
        </w:rPr>
        <w:t xml:space="preserve">° </w:t>
      </w:r>
      <w:r w:rsidR="00EA62B9">
        <w:rPr>
          <w:b/>
          <w:sz w:val="28"/>
          <w:szCs w:val="28"/>
        </w:rPr>
        <w:t>B2</w:t>
      </w:r>
      <w:r w:rsidR="007067AB">
        <w:rPr>
          <w:b/>
          <w:sz w:val="28"/>
          <w:szCs w:val="28"/>
        </w:rPr>
        <w:t>5-04747-ES</w:t>
      </w:r>
    </w:p>
    <w:p w14:paraId="6493A12F" w14:textId="77777777" w:rsidR="00AC0669" w:rsidRPr="00F37638" w:rsidRDefault="00AC0669" w:rsidP="00AC0669">
      <w:pPr>
        <w:pBdr>
          <w:top w:val="single" w:sz="4" w:space="0" w:color="auto"/>
          <w:left w:val="single" w:sz="4" w:space="4" w:color="auto"/>
          <w:bottom w:val="single" w:sz="4" w:space="1" w:color="auto"/>
          <w:right w:val="single" w:sz="4" w:space="4" w:color="auto"/>
        </w:pBdr>
        <w:shd w:val="clear" w:color="auto" w:fill="E6E6E6"/>
        <w:jc w:val="center"/>
        <w:rPr>
          <w:b/>
          <w:sz w:val="28"/>
          <w:szCs w:val="28"/>
        </w:rPr>
      </w:pPr>
    </w:p>
    <w:p w14:paraId="0E9B86B5" w14:textId="6E305C3A" w:rsidR="00AC0669" w:rsidRPr="00F37638" w:rsidRDefault="007067AB" w:rsidP="00AC0669">
      <w:pPr>
        <w:pBdr>
          <w:top w:val="single" w:sz="4" w:space="0" w:color="auto"/>
          <w:left w:val="single" w:sz="4" w:space="4" w:color="auto"/>
          <w:bottom w:val="single" w:sz="4" w:space="1" w:color="auto"/>
          <w:right w:val="single" w:sz="4" w:space="4" w:color="auto"/>
        </w:pBdr>
        <w:shd w:val="clear" w:color="auto" w:fill="E6E6E6"/>
        <w:spacing w:after="120"/>
        <w:jc w:val="center"/>
        <w:rPr>
          <w:sz w:val="24"/>
        </w:rPr>
      </w:pPr>
      <w:r>
        <w:rPr>
          <w:sz w:val="24"/>
        </w:rPr>
        <w:t>Travaux d’évacuation de terres</w:t>
      </w:r>
    </w:p>
    <w:p w14:paraId="7F8B802D" w14:textId="77777777" w:rsidR="00AC0669" w:rsidRDefault="00AC0669" w:rsidP="00AC0669">
      <w:pPr>
        <w:pBdr>
          <w:top w:val="single" w:sz="4" w:space="0" w:color="auto"/>
          <w:left w:val="single" w:sz="4" w:space="4" w:color="auto"/>
          <w:bottom w:val="single" w:sz="4" w:space="1" w:color="auto"/>
          <w:right w:val="single" w:sz="4" w:space="4" w:color="auto"/>
        </w:pBdr>
        <w:shd w:val="clear" w:color="auto" w:fill="E6E6E6"/>
        <w:spacing w:after="120"/>
        <w:jc w:val="center"/>
        <w:rPr>
          <w:sz w:val="32"/>
          <w:szCs w:val="32"/>
        </w:rPr>
      </w:pPr>
    </w:p>
    <w:p w14:paraId="25C147EB" w14:textId="77777777" w:rsidR="00AC0669" w:rsidRDefault="00AC0669" w:rsidP="00AC0669">
      <w:pPr>
        <w:spacing w:before="120"/>
      </w:pPr>
    </w:p>
    <w:p w14:paraId="02F0C8BC" w14:textId="77777777" w:rsidR="00AC0669" w:rsidRDefault="00AC0669" w:rsidP="00AC0669"/>
    <w:p w14:paraId="6D17068E" w14:textId="77777777" w:rsidR="00EE25EC" w:rsidRDefault="00EE25EC" w:rsidP="00EE25EC"/>
    <w:p w14:paraId="27635F3D" w14:textId="77777777" w:rsidR="00EE25EC" w:rsidRDefault="00EE25EC" w:rsidP="00EE25EC">
      <w:pPr>
        <w:spacing w:before="120"/>
      </w:pPr>
    </w:p>
    <w:p w14:paraId="2A495F22" w14:textId="77777777" w:rsidR="00EE25EC" w:rsidRPr="00D460FC" w:rsidRDefault="00EE25EC" w:rsidP="00EE25EC">
      <w:pPr>
        <w:autoSpaceDE w:val="0"/>
        <w:autoSpaceDN w:val="0"/>
        <w:adjustRightInd w:val="0"/>
        <w:rPr>
          <w:rFonts w:cs="Arial"/>
          <w:color w:val="000000"/>
          <w:szCs w:val="22"/>
        </w:rPr>
      </w:pPr>
      <w:r w:rsidRPr="00D460FC">
        <w:rPr>
          <w:rFonts w:cs="Arial"/>
          <w:color w:val="000000"/>
          <w:szCs w:val="22"/>
        </w:rPr>
        <w:t>Les principales étapes de la procédure sont les suivantes :</w:t>
      </w:r>
    </w:p>
    <w:p w14:paraId="5BD36920" w14:textId="77777777" w:rsidR="00EE25EC" w:rsidRPr="00D460FC" w:rsidRDefault="00EE25EC" w:rsidP="00EE25EC">
      <w:pPr>
        <w:autoSpaceDE w:val="0"/>
        <w:autoSpaceDN w:val="0"/>
        <w:adjustRightInd w:val="0"/>
        <w:rPr>
          <w:rFonts w:cs="Arial"/>
          <w:b/>
          <w:bCs/>
          <w:color w:val="000000"/>
          <w:szCs w:val="22"/>
        </w:rPr>
      </w:pPr>
    </w:p>
    <w:p w14:paraId="5874DF4B" w14:textId="77777777" w:rsidR="00EE25EC" w:rsidRPr="00D460FC" w:rsidRDefault="00EE25EC" w:rsidP="00EE25EC">
      <w:pPr>
        <w:autoSpaceDE w:val="0"/>
        <w:autoSpaceDN w:val="0"/>
        <w:adjustRightInd w:val="0"/>
        <w:rPr>
          <w:rFonts w:cs="Arial"/>
          <w:b/>
          <w:bCs/>
          <w:color w:val="000000"/>
          <w:szCs w:val="22"/>
        </w:rPr>
      </w:pPr>
    </w:p>
    <w:tbl>
      <w:tblPr>
        <w:tblStyle w:val="Grilledutableau"/>
        <w:tblW w:w="0" w:type="auto"/>
        <w:tblLook w:val="04A0" w:firstRow="1" w:lastRow="0" w:firstColumn="1" w:lastColumn="0" w:noHBand="0" w:noVBand="1"/>
      </w:tblPr>
      <w:tblGrid>
        <w:gridCol w:w="4248"/>
        <w:gridCol w:w="4247"/>
      </w:tblGrid>
      <w:tr w:rsidR="00EE25EC" w:rsidRPr="00D8065C" w14:paraId="73854ADD" w14:textId="77777777" w:rsidTr="004E199F">
        <w:tc>
          <w:tcPr>
            <w:tcW w:w="4248" w:type="dxa"/>
            <w:shd w:val="clear" w:color="auto" w:fill="D9D9D9" w:themeFill="background1" w:themeFillShade="D9"/>
          </w:tcPr>
          <w:p w14:paraId="16A724F4" w14:textId="77777777" w:rsidR="00EE25EC" w:rsidRPr="00D460FC" w:rsidRDefault="00EE25EC" w:rsidP="004E199F">
            <w:pPr>
              <w:autoSpaceDE w:val="0"/>
              <w:autoSpaceDN w:val="0"/>
              <w:adjustRightInd w:val="0"/>
              <w:jc w:val="center"/>
              <w:rPr>
                <w:rFonts w:cs="Arial"/>
                <w:b/>
                <w:bCs/>
                <w:color w:val="000000"/>
                <w:szCs w:val="22"/>
              </w:rPr>
            </w:pPr>
          </w:p>
          <w:p w14:paraId="25415CEA" w14:textId="77777777" w:rsidR="00EE25EC" w:rsidRPr="00D460FC" w:rsidRDefault="00EE25EC" w:rsidP="004E199F">
            <w:pPr>
              <w:autoSpaceDE w:val="0"/>
              <w:autoSpaceDN w:val="0"/>
              <w:adjustRightInd w:val="0"/>
              <w:jc w:val="center"/>
              <w:rPr>
                <w:rFonts w:cs="Arial"/>
                <w:b/>
                <w:bCs/>
                <w:color w:val="000000"/>
                <w:szCs w:val="22"/>
              </w:rPr>
            </w:pPr>
            <w:r w:rsidRPr="00D460FC">
              <w:rPr>
                <w:rFonts w:cs="Arial"/>
                <w:b/>
                <w:bCs/>
                <w:color w:val="000000"/>
                <w:szCs w:val="22"/>
              </w:rPr>
              <w:t>Etapes de la procédure</w:t>
            </w:r>
          </w:p>
          <w:p w14:paraId="5796404B" w14:textId="77777777" w:rsidR="00EE25EC" w:rsidRPr="00D460FC" w:rsidRDefault="00EE25EC" w:rsidP="004E199F">
            <w:pPr>
              <w:autoSpaceDE w:val="0"/>
              <w:autoSpaceDN w:val="0"/>
              <w:adjustRightInd w:val="0"/>
              <w:jc w:val="center"/>
              <w:rPr>
                <w:rFonts w:cs="Arial"/>
                <w:b/>
                <w:bCs/>
                <w:color w:val="000000"/>
                <w:szCs w:val="22"/>
              </w:rPr>
            </w:pPr>
          </w:p>
        </w:tc>
        <w:tc>
          <w:tcPr>
            <w:tcW w:w="4247" w:type="dxa"/>
            <w:shd w:val="clear" w:color="auto" w:fill="D9D9D9" w:themeFill="background1" w:themeFillShade="D9"/>
          </w:tcPr>
          <w:p w14:paraId="3A2D5B6E" w14:textId="77777777" w:rsidR="00EE25EC" w:rsidRPr="00D460FC" w:rsidRDefault="00EE25EC" w:rsidP="004E199F">
            <w:pPr>
              <w:autoSpaceDE w:val="0"/>
              <w:autoSpaceDN w:val="0"/>
              <w:adjustRightInd w:val="0"/>
              <w:jc w:val="center"/>
              <w:rPr>
                <w:rFonts w:cs="Arial"/>
                <w:b/>
                <w:bCs/>
                <w:color w:val="000000"/>
                <w:szCs w:val="22"/>
              </w:rPr>
            </w:pPr>
          </w:p>
          <w:p w14:paraId="79197129" w14:textId="77777777" w:rsidR="00EE25EC" w:rsidRPr="00D460FC" w:rsidRDefault="00EE25EC" w:rsidP="004E199F">
            <w:pPr>
              <w:autoSpaceDE w:val="0"/>
              <w:autoSpaceDN w:val="0"/>
              <w:adjustRightInd w:val="0"/>
              <w:jc w:val="center"/>
              <w:rPr>
                <w:rFonts w:cs="Arial"/>
                <w:b/>
                <w:bCs/>
                <w:color w:val="000000"/>
                <w:szCs w:val="22"/>
              </w:rPr>
            </w:pPr>
            <w:r w:rsidRPr="00D460FC">
              <w:rPr>
                <w:rFonts w:cs="Arial"/>
                <w:b/>
                <w:bCs/>
                <w:color w:val="000000"/>
                <w:szCs w:val="22"/>
              </w:rPr>
              <w:t>Calendrier (date limite)</w:t>
            </w:r>
          </w:p>
          <w:p w14:paraId="601728CE" w14:textId="77777777" w:rsidR="00EE25EC" w:rsidRPr="00D460FC" w:rsidRDefault="00EE25EC" w:rsidP="004E199F">
            <w:pPr>
              <w:autoSpaceDE w:val="0"/>
              <w:autoSpaceDN w:val="0"/>
              <w:adjustRightInd w:val="0"/>
              <w:jc w:val="center"/>
              <w:rPr>
                <w:rFonts w:cs="Arial"/>
                <w:b/>
                <w:bCs/>
                <w:color w:val="000000"/>
                <w:szCs w:val="22"/>
              </w:rPr>
            </w:pPr>
          </w:p>
        </w:tc>
      </w:tr>
      <w:tr w:rsidR="00EE25EC" w:rsidRPr="00D8065C" w14:paraId="1E8BACE3" w14:textId="77777777" w:rsidTr="004E199F">
        <w:tc>
          <w:tcPr>
            <w:tcW w:w="4248" w:type="dxa"/>
          </w:tcPr>
          <w:p w14:paraId="5B95ECEE" w14:textId="77777777" w:rsidR="00EE25EC" w:rsidRPr="00D460FC" w:rsidRDefault="00EE25EC" w:rsidP="004E199F">
            <w:pPr>
              <w:autoSpaceDE w:val="0"/>
              <w:autoSpaceDN w:val="0"/>
              <w:adjustRightInd w:val="0"/>
              <w:rPr>
                <w:rFonts w:cs="Arial"/>
                <w:bCs/>
                <w:color w:val="000000"/>
                <w:szCs w:val="22"/>
              </w:rPr>
            </w:pPr>
          </w:p>
          <w:p w14:paraId="21AF4EFD" w14:textId="77777777" w:rsidR="00EE25EC" w:rsidRDefault="00EE25EC" w:rsidP="004E199F">
            <w:pPr>
              <w:autoSpaceDE w:val="0"/>
              <w:autoSpaceDN w:val="0"/>
              <w:adjustRightInd w:val="0"/>
              <w:rPr>
                <w:rFonts w:cs="Arial"/>
                <w:bCs/>
                <w:color w:val="000000"/>
                <w:szCs w:val="22"/>
              </w:rPr>
            </w:pPr>
            <w:r w:rsidRPr="00D460FC">
              <w:rPr>
                <w:rFonts w:cs="Arial"/>
                <w:bCs/>
                <w:color w:val="000000"/>
                <w:szCs w:val="22"/>
              </w:rPr>
              <w:t xml:space="preserve">Date limite de remise des </w:t>
            </w:r>
            <w:r>
              <w:rPr>
                <w:rFonts w:cs="Arial"/>
                <w:bCs/>
                <w:color w:val="000000"/>
                <w:szCs w:val="22"/>
              </w:rPr>
              <w:t>candidatures</w:t>
            </w:r>
          </w:p>
          <w:p w14:paraId="5D76024C" w14:textId="77777777" w:rsidR="00EE25EC" w:rsidRPr="00D460FC" w:rsidRDefault="00EE25EC" w:rsidP="004E199F">
            <w:pPr>
              <w:autoSpaceDE w:val="0"/>
              <w:autoSpaceDN w:val="0"/>
              <w:adjustRightInd w:val="0"/>
              <w:rPr>
                <w:rFonts w:cs="Arial"/>
                <w:bCs/>
                <w:color w:val="000000"/>
                <w:szCs w:val="22"/>
              </w:rPr>
            </w:pPr>
          </w:p>
        </w:tc>
        <w:tc>
          <w:tcPr>
            <w:tcW w:w="4247" w:type="dxa"/>
          </w:tcPr>
          <w:p w14:paraId="1342F4E7" w14:textId="77777777" w:rsidR="00EE25EC" w:rsidRPr="00D460FC" w:rsidRDefault="00EE25EC" w:rsidP="004E199F">
            <w:pPr>
              <w:autoSpaceDE w:val="0"/>
              <w:autoSpaceDN w:val="0"/>
              <w:adjustRightInd w:val="0"/>
              <w:rPr>
                <w:rFonts w:cs="Arial"/>
                <w:b/>
                <w:bCs/>
                <w:color w:val="000000"/>
                <w:szCs w:val="22"/>
              </w:rPr>
            </w:pPr>
          </w:p>
          <w:p w14:paraId="0ABA0CDA" w14:textId="399369FA" w:rsidR="00EE25EC" w:rsidRPr="00D460FC" w:rsidRDefault="00EE25EC" w:rsidP="00134611">
            <w:pPr>
              <w:autoSpaceDE w:val="0"/>
              <w:autoSpaceDN w:val="0"/>
              <w:adjustRightInd w:val="0"/>
              <w:rPr>
                <w:rFonts w:cs="Arial"/>
                <w:b/>
                <w:bCs/>
                <w:color w:val="000000"/>
                <w:szCs w:val="22"/>
              </w:rPr>
            </w:pPr>
            <w:r w:rsidRPr="00D460FC">
              <w:rPr>
                <w:rFonts w:cs="Arial"/>
                <w:b/>
                <w:bCs/>
                <w:color w:val="000000"/>
                <w:szCs w:val="22"/>
              </w:rPr>
              <w:t xml:space="preserve">Le </w:t>
            </w:r>
            <w:r w:rsidR="0081038A">
              <w:rPr>
                <w:rFonts w:cs="Arial"/>
                <w:b/>
                <w:bCs/>
                <w:color w:val="000000"/>
                <w:szCs w:val="22"/>
              </w:rPr>
              <w:t>03/02/2026</w:t>
            </w:r>
            <w:r w:rsidR="00134611" w:rsidRPr="00D460FC">
              <w:rPr>
                <w:rFonts w:cs="Arial"/>
                <w:b/>
                <w:bCs/>
                <w:color w:val="000000"/>
                <w:szCs w:val="22"/>
              </w:rPr>
              <w:t xml:space="preserve"> </w:t>
            </w:r>
            <w:r w:rsidRPr="00D460FC">
              <w:rPr>
                <w:rFonts w:cs="Arial"/>
                <w:b/>
                <w:bCs/>
                <w:color w:val="000000"/>
                <w:szCs w:val="22"/>
              </w:rPr>
              <w:t>avant 1</w:t>
            </w:r>
            <w:r w:rsidR="0081038A">
              <w:rPr>
                <w:rFonts w:cs="Arial"/>
                <w:b/>
                <w:bCs/>
                <w:color w:val="000000"/>
                <w:szCs w:val="22"/>
              </w:rPr>
              <w:t>2</w:t>
            </w:r>
            <w:r w:rsidRPr="00D460FC">
              <w:rPr>
                <w:rFonts w:cs="Arial"/>
                <w:b/>
                <w:bCs/>
                <w:color w:val="000000"/>
                <w:szCs w:val="22"/>
              </w:rPr>
              <w:t>h00</w:t>
            </w:r>
          </w:p>
        </w:tc>
      </w:tr>
      <w:tr w:rsidR="00EE25EC" w:rsidRPr="00D8065C" w14:paraId="6F5E1F08" w14:textId="77777777" w:rsidTr="004E199F">
        <w:tc>
          <w:tcPr>
            <w:tcW w:w="4248" w:type="dxa"/>
          </w:tcPr>
          <w:p w14:paraId="6F7441F3" w14:textId="77777777" w:rsidR="00EE25EC" w:rsidRDefault="00EE25EC" w:rsidP="004E199F">
            <w:pPr>
              <w:autoSpaceDE w:val="0"/>
              <w:autoSpaceDN w:val="0"/>
              <w:adjustRightInd w:val="0"/>
              <w:rPr>
                <w:rFonts w:cs="Arial"/>
                <w:bCs/>
                <w:color w:val="000000"/>
                <w:szCs w:val="22"/>
              </w:rPr>
            </w:pPr>
          </w:p>
          <w:p w14:paraId="5A12FE0A" w14:textId="77777777" w:rsidR="00EE25EC" w:rsidRPr="00D460FC" w:rsidRDefault="00EE25EC" w:rsidP="004E199F">
            <w:pPr>
              <w:autoSpaceDE w:val="0"/>
              <w:autoSpaceDN w:val="0"/>
              <w:adjustRightInd w:val="0"/>
              <w:rPr>
                <w:rFonts w:cs="Arial"/>
                <w:bCs/>
                <w:color w:val="000000"/>
                <w:szCs w:val="22"/>
              </w:rPr>
            </w:pPr>
            <w:r>
              <w:rPr>
                <w:rFonts w:cs="Arial"/>
                <w:bCs/>
                <w:color w:val="000000"/>
                <w:szCs w:val="22"/>
              </w:rPr>
              <w:t>D</w:t>
            </w:r>
            <w:r w:rsidRPr="00D460FC">
              <w:rPr>
                <w:rFonts w:cs="Arial"/>
                <w:bCs/>
                <w:color w:val="000000"/>
                <w:szCs w:val="22"/>
              </w:rPr>
              <w:t>at</w:t>
            </w:r>
            <w:r w:rsidRPr="00711029">
              <w:rPr>
                <w:rFonts w:cs="Arial"/>
                <w:bCs/>
                <w:color w:val="000000"/>
                <w:szCs w:val="22"/>
              </w:rPr>
              <w:t>e limite de remise des offres</w:t>
            </w:r>
            <w:r>
              <w:rPr>
                <w:rFonts w:cs="Arial"/>
                <w:bCs/>
                <w:color w:val="000000"/>
                <w:szCs w:val="22"/>
              </w:rPr>
              <w:t xml:space="preserve"> dans le cas où votre candidature est retenue</w:t>
            </w:r>
          </w:p>
          <w:p w14:paraId="25A89BBA" w14:textId="77777777" w:rsidR="00EE25EC" w:rsidRPr="00D460FC" w:rsidRDefault="00EE25EC" w:rsidP="004E199F">
            <w:pPr>
              <w:autoSpaceDE w:val="0"/>
              <w:autoSpaceDN w:val="0"/>
              <w:adjustRightInd w:val="0"/>
              <w:rPr>
                <w:rFonts w:cs="Arial"/>
                <w:bCs/>
                <w:color w:val="000000"/>
                <w:szCs w:val="22"/>
              </w:rPr>
            </w:pPr>
          </w:p>
        </w:tc>
        <w:tc>
          <w:tcPr>
            <w:tcW w:w="4247" w:type="dxa"/>
          </w:tcPr>
          <w:p w14:paraId="506AFD18" w14:textId="77777777" w:rsidR="00EE25EC" w:rsidRDefault="00EE25EC" w:rsidP="004E199F">
            <w:pPr>
              <w:autoSpaceDE w:val="0"/>
              <w:autoSpaceDN w:val="0"/>
              <w:adjustRightInd w:val="0"/>
              <w:rPr>
                <w:rFonts w:cs="Arial"/>
                <w:b/>
                <w:bCs/>
                <w:color w:val="000000"/>
                <w:szCs w:val="22"/>
              </w:rPr>
            </w:pPr>
          </w:p>
          <w:p w14:paraId="337C6958" w14:textId="77777777" w:rsidR="00EE25EC" w:rsidRPr="00D460FC" w:rsidRDefault="00EE25EC" w:rsidP="004E199F">
            <w:pPr>
              <w:autoSpaceDE w:val="0"/>
              <w:autoSpaceDN w:val="0"/>
              <w:adjustRightInd w:val="0"/>
              <w:rPr>
                <w:rFonts w:cs="Arial"/>
                <w:b/>
                <w:bCs/>
                <w:color w:val="000000"/>
                <w:szCs w:val="22"/>
              </w:rPr>
            </w:pPr>
            <w:r w:rsidRPr="00D460FC">
              <w:rPr>
                <w:rFonts w:cs="Arial"/>
                <w:b/>
                <w:bCs/>
                <w:color w:val="000000"/>
                <w:szCs w:val="22"/>
              </w:rPr>
              <w:t>La date limite de remise des offres sera indiquée</w:t>
            </w:r>
            <w:r>
              <w:rPr>
                <w:rFonts w:cs="Arial"/>
                <w:b/>
                <w:bCs/>
                <w:color w:val="000000"/>
                <w:szCs w:val="22"/>
              </w:rPr>
              <w:t xml:space="preserve"> </w:t>
            </w:r>
            <w:r w:rsidRPr="00D460FC">
              <w:rPr>
                <w:rFonts w:cs="Arial"/>
                <w:b/>
                <w:bCs/>
                <w:color w:val="000000"/>
                <w:szCs w:val="22"/>
              </w:rPr>
              <w:t>dans l’invitation à soumissionner</w:t>
            </w:r>
          </w:p>
          <w:p w14:paraId="46E236D3" w14:textId="77777777" w:rsidR="00EE25EC" w:rsidRPr="00D460FC" w:rsidRDefault="00EE25EC" w:rsidP="004E199F">
            <w:pPr>
              <w:autoSpaceDE w:val="0"/>
              <w:autoSpaceDN w:val="0"/>
              <w:adjustRightInd w:val="0"/>
              <w:rPr>
                <w:rFonts w:cs="Arial"/>
                <w:b/>
                <w:bCs/>
                <w:color w:val="000000"/>
                <w:szCs w:val="22"/>
              </w:rPr>
            </w:pPr>
          </w:p>
        </w:tc>
      </w:tr>
    </w:tbl>
    <w:p w14:paraId="08D962B5" w14:textId="77777777" w:rsidR="00EE25EC" w:rsidRDefault="00EE25EC" w:rsidP="00EE25EC">
      <w:pPr>
        <w:autoSpaceDE w:val="0"/>
        <w:autoSpaceDN w:val="0"/>
        <w:adjustRightInd w:val="0"/>
        <w:rPr>
          <w:rFonts w:cs="Arial"/>
          <w:b/>
          <w:bCs/>
          <w:color w:val="000000"/>
          <w:sz w:val="20"/>
          <w:szCs w:val="20"/>
        </w:rPr>
      </w:pPr>
    </w:p>
    <w:p w14:paraId="16AC6358" w14:textId="77777777" w:rsidR="00EE25EC" w:rsidRDefault="00EE25EC" w:rsidP="00EE25EC">
      <w:pPr>
        <w:autoSpaceDE w:val="0"/>
        <w:autoSpaceDN w:val="0"/>
        <w:adjustRightInd w:val="0"/>
        <w:rPr>
          <w:rFonts w:cs="Arial"/>
          <w:b/>
          <w:bCs/>
          <w:color w:val="000000"/>
          <w:sz w:val="20"/>
          <w:szCs w:val="20"/>
        </w:rPr>
      </w:pPr>
    </w:p>
    <w:p w14:paraId="6E6BD32D" w14:textId="77777777" w:rsidR="00EE25EC" w:rsidRDefault="00EE25EC" w:rsidP="00EE25EC"/>
    <w:p w14:paraId="30633754" w14:textId="77777777" w:rsidR="007067AB" w:rsidRDefault="007067AB" w:rsidP="00EE25EC">
      <w:pPr>
        <w:jc w:val="both"/>
        <w:rPr>
          <w:color w:val="E36C0A" w:themeColor="accent6" w:themeShade="BF"/>
        </w:rPr>
      </w:pPr>
    </w:p>
    <w:p w14:paraId="192BD409" w14:textId="77777777" w:rsidR="007067AB" w:rsidRDefault="007067AB" w:rsidP="00EE25EC">
      <w:pPr>
        <w:jc w:val="both"/>
        <w:rPr>
          <w:color w:val="E36C0A" w:themeColor="accent6" w:themeShade="BF"/>
        </w:rPr>
      </w:pPr>
    </w:p>
    <w:p w14:paraId="51F6212C" w14:textId="2DCFC333" w:rsidR="007067AB" w:rsidRDefault="007067AB" w:rsidP="00EE25EC">
      <w:pPr>
        <w:jc w:val="both"/>
        <w:rPr>
          <w:color w:val="E36C0A" w:themeColor="accent6" w:themeShade="BF"/>
        </w:rPr>
      </w:pPr>
    </w:p>
    <w:p w14:paraId="168034C7" w14:textId="4F756114" w:rsidR="00F303D5" w:rsidRDefault="00F303D5" w:rsidP="00EE25EC">
      <w:pPr>
        <w:jc w:val="both"/>
        <w:rPr>
          <w:color w:val="E36C0A" w:themeColor="accent6" w:themeShade="BF"/>
        </w:rPr>
      </w:pPr>
    </w:p>
    <w:p w14:paraId="651A0B3D" w14:textId="332E0E3C" w:rsidR="00F303D5" w:rsidRDefault="00F303D5" w:rsidP="00EE25EC">
      <w:pPr>
        <w:jc w:val="both"/>
        <w:rPr>
          <w:color w:val="E36C0A" w:themeColor="accent6" w:themeShade="BF"/>
        </w:rPr>
      </w:pPr>
    </w:p>
    <w:p w14:paraId="08E4DCEE" w14:textId="77777777" w:rsidR="00F303D5" w:rsidRDefault="00F303D5" w:rsidP="00EE25EC">
      <w:pPr>
        <w:jc w:val="both"/>
        <w:rPr>
          <w:color w:val="E36C0A" w:themeColor="accent6" w:themeShade="BF"/>
        </w:rPr>
      </w:pPr>
    </w:p>
    <w:p w14:paraId="15291B11" w14:textId="73D959EF" w:rsidR="00EE25EC" w:rsidRPr="00986115" w:rsidRDefault="00EE25EC" w:rsidP="00EE25EC">
      <w:pPr>
        <w:jc w:val="both"/>
        <w:rPr>
          <w:b/>
          <w:i/>
        </w:rPr>
      </w:pPr>
      <w:r w:rsidRPr="00F303D5">
        <w:rPr>
          <w:b/>
          <w:i/>
        </w:rPr>
        <w:t xml:space="preserve">Le cahier des charges sera remis ultérieurement aux seuls candidats retenus à la condition que </w:t>
      </w:r>
      <w:r w:rsidR="00F303D5" w:rsidRPr="00F303D5">
        <w:rPr>
          <w:b/>
          <w:i/>
        </w:rPr>
        <w:t>le document « Diffusion Restreinte »</w:t>
      </w:r>
      <w:r w:rsidRPr="00F303D5">
        <w:rPr>
          <w:b/>
          <w:i/>
        </w:rPr>
        <w:t xml:space="preserve"> joint en annexe ait été paraphé et signé par le candidat.</w:t>
      </w:r>
    </w:p>
    <w:p w14:paraId="65000C07" w14:textId="77777777" w:rsidR="00EE25EC" w:rsidRPr="00986115" w:rsidRDefault="00EE25EC" w:rsidP="00EE25EC">
      <w:pPr>
        <w:rPr>
          <w:b/>
          <w:i/>
        </w:rPr>
      </w:pPr>
    </w:p>
    <w:p w14:paraId="0ADCA9D9" w14:textId="77777777" w:rsidR="00AC0669" w:rsidRDefault="00AC0669" w:rsidP="00AC0669">
      <w:pPr>
        <w:pBdr>
          <w:top w:val="single" w:sz="4" w:space="1" w:color="auto"/>
          <w:left w:val="single" w:sz="4" w:space="4" w:color="auto"/>
          <w:bottom w:val="single" w:sz="4" w:space="1" w:color="auto"/>
          <w:right w:val="single" w:sz="4" w:space="0" w:color="auto"/>
        </w:pBdr>
        <w:shd w:val="clear" w:color="auto" w:fill="E6E6E6"/>
        <w:jc w:val="center"/>
        <w:rPr>
          <w:rFonts w:ascii="Arial Narrow" w:hAnsi="Arial Narrow"/>
          <w:b/>
          <w:sz w:val="28"/>
          <w:szCs w:val="28"/>
        </w:rPr>
      </w:pPr>
      <w:r w:rsidRPr="005213CD">
        <w:rPr>
          <w:rFonts w:ascii="Arial Narrow" w:hAnsi="Arial Narrow"/>
          <w:b/>
          <w:sz w:val="28"/>
          <w:szCs w:val="28"/>
        </w:rPr>
        <w:lastRenderedPageBreak/>
        <w:t>SOMMAIRE</w:t>
      </w:r>
    </w:p>
    <w:p w14:paraId="4E6CAB3E" w14:textId="77777777" w:rsidR="00AC0669" w:rsidRDefault="00AC0669" w:rsidP="00AC0669">
      <w:pPr>
        <w:jc w:val="both"/>
      </w:pPr>
    </w:p>
    <w:p w14:paraId="39F25951" w14:textId="77777777" w:rsidR="00AC0669" w:rsidRDefault="00AC0669" w:rsidP="00AC0669">
      <w:pPr>
        <w:jc w:val="both"/>
      </w:pPr>
    </w:p>
    <w:p w14:paraId="21595291" w14:textId="77777777" w:rsidR="003C2BF2" w:rsidRDefault="003C2BF2" w:rsidP="00AC0669">
      <w:pPr>
        <w:jc w:val="both"/>
      </w:pPr>
    </w:p>
    <w:p w14:paraId="22714934" w14:textId="0F20EEC7" w:rsidR="00BB3A5A" w:rsidRDefault="00AC0669">
      <w:pPr>
        <w:pStyle w:val="TM1"/>
        <w:tabs>
          <w:tab w:val="right" w:leader="dot" w:pos="8495"/>
        </w:tabs>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219205628" w:history="1">
        <w:r w:rsidR="00BB3A5A" w:rsidRPr="00424B0D">
          <w:rPr>
            <w:rStyle w:val="Lienhypertexte"/>
            <w:rFonts w:ascii="Arial Gras" w:hAnsi="Arial Gras"/>
            <w:noProof/>
          </w:rPr>
          <w:t>ARTICLE  1  -</w:t>
        </w:r>
        <w:r w:rsidR="00BB3A5A" w:rsidRPr="00424B0D">
          <w:rPr>
            <w:rStyle w:val="Lienhypertexte"/>
            <w:noProof/>
          </w:rPr>
          <w:t xml:space="preserve"> OBJET</w:t>
        </w:r>
        <w:r w:rsidR="00BB3A5A">
          <w:rPr>
            <w:noProof/>
            <w:webHidden/>
          </w:rPr>
          <w:tab/>
        </w:r>
        <w:r w:rsidR="00BB3A5A">
          <w:rPr>
            <w:noProof/>
            <w:webHidden/>
          </w:rPr>
          <w:fldChar w:fldCharType="begin"/>
        </w:r>
        <w:r w:rsidR="00BB3A5A">
          <w:rPr>
            <w:noProof/>
            <w:webHidden/>
          </w:rPr>
          <w:instrText xml:space="preserve"> PAGEREF _Toc219205628 \h </w:instrText>
        </w:r>
        <w:r w:rsidR="00BB3A5A">
          <w:rPr>
            <w:noProof/>
            <w:webHidden/>
          </w:rPr>
        </w:r>
        <w:r w:rsidR="00BB3A5A">
          <w:rPr>
            <w:noProof/>
            <w:webHidden/>
          </w:rPr>
          <w:fldChar w:fldCharType="separate"/>
        </w:r>
        <w:r w:rsidR="00BB3A5A">
          <w:rPr>
            <w:noProof/>
            <w:webHidden/>
          </w:rPr>
          <w:t>3</w:t>
        </w:r>
        <w:r w:rsidR="00BB3A5A">
          <w:rPr>
            <w:noProof/>
            <w:webHidden/>
          </w:rPr>
          <w:fldChar w:fldCharType="end"/>
        </w:r>
      </w:hyperlink>
    </w:p>
    <w:p w14:paraId="6F120D41" w14:textId="518936E6"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29" w:history="1">
        <w:r w:rsidRPr="00424B0D">
          <w:rPr>
            <w:rStyle w:val="Lienhypertexte"/>
            <w:rFonts w:ascii="Arial Gras" w:hAnsi="Arial Gras"/>
            <w:noProof/>
          </w:rPr>
          <w:t>ARTICLE  2  -</w:t>
        </w:r>
        <w:r w:rsidRPr="00424B0D">
          <w:rPr>
            <w:rStyle w:val="Lienhypertexte"/>
            <w:noProof/>
          </w:rPr>
          <w:t xml:space="preserve"> DOCUMENTS APPLICABLES A LA CONSULTATION</w:t>
        </w:r>
        <w:r>
          <w:rPr>
            <w:noProof/>
            <w:webHidden/>
          </w:rPr>
          <w:tab/>
        </w:r>
        <w:r>
          <w:rPr>
            <w:noProof/>
            <w:webHidden/>
          </w:rPr>
          <w:fldChar w:fldCharType="begin"/>
        </w:r>
        <w:r>
          <w:rPr>
            <w:noProof/>
            <w:webHidden/>
          </w:rPr>
          <w:instrText xml:space="preserve"> PAGEREF _Toc219205629 \h </w:instrText>
        </w:r>
        <w:r>
          <w:rPr>
            <w:noProof/>
            <w:webHidden/>
          </w:rPr>
        </w:r>
        <w:r>
          <w:rPr>
            <w:noProof/>
            <w:webHidden/>
          </w:rPr>
          <w:fldChar w:fldCharType="separate"/>
        </w:r>
        <w:r>
          <w:rPr>
            <w:noProof/>
            <w:webHidden/>
          </w:rPr>
          <w:t>3</w:t>
        </w:r>
        <w:r>
          <w:rPr>
            <w:noProof/>
            <w:webHidden/>
          </w:rPr>
          <w:fldChar w:fldCharType="end"/>
        </w:r>
      </w:hyperlink>
    </w:p>
    <w:p w14:paraId="22936DC0" w14:textId="73FE77AA"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0" w:history="1">
        <w:r w:rsidRPr="00424B0D">
          <w:rPr>
            <w:rStyle w:val="Lienhypertexte"/>
            <w:rFonts w:ascii="Arial Gras" w:hAnsi="Arial Gras"/>
            <w:noProof/>
          </w:rPr>
          <w:t>2.1 -</w:t>
        </w:r>
        <w:r w:rsidRPr="00424B0D">
          <w:rPr>
            <w:rStyle w:val="Lienhypertexte"/>
            <w:noProof/>
          </w:rPr>
          <w:t xml:space="preserve"> Dispositions générales</w:t>
        </w:r>
        <w:r>
          <w:rPr>
            <w:noProof/>
            <w:webHidden/>
          </w:rPr>
          <w:tab/>
        </w:r>
        <w:r>
          <w:rPr>
            <w:noProof/>
            <w:webHidden/>
          </w:rPr>
          <w:fldChar w:fldCharType="begin"/>
        </w:r>
        <w:r>
          <w:rPr>
            <w:noProof/>
            <w:webHidden/>
          </w:rPr>
          <w:instrText xml:space="preserve"> PAGEREF _Toc219205630 \h </w:instrText>
        </w:r>
        <w:r>
          <w:rPr>
            <w:noProof/>
            <w:webHidden/>
          </w:rPr>
        </w:r>
        <w:r>
          <w:rPr>
            <w:noProof/>
            <w:webHidden/>
          </w:rPr>
          <w:fldChar w:fldCharType="separate"/>
        </w:r>
        <w:r>
          <w:rPr>
            <w:noProof/>
            <w:webHidden/>
          </w:rPr>
          <w:t>3</w:t>
        </w:r>
        <w:r>
          <w:rPr>
            <w:noProof/>
            <w:webHidden/>
          </w:rPr>
          <w:fldChar w:fldCharType="end"/>
        </w:r>
      </w:hyperlink>
    </w:p>
    <w:p w14:paraId="0CE63166" w14:textId="7AC9D71D"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31" w:history="1">
        <w:r w:rsidRPr="00424B0D">
          <w:rPr>
            <w:rStyle w:val="Lienhypertexte"/>
            <w:rFonts w:ascii="Arial Gras" w:hAnsi="Arial Gras"/>
            <w:noProof/>
          </w:rPr>
          <w:t>ARTICLE  3  -</w:t>
        </w:r>
        <w:r w:rsidRPr="00424B0D">
          <w:rPr>
            <w:rStyle w:val="Lienhypertexte"/>
            <w:noProof/>
          </w:rPr>
          <w:t xml:space="preserve"> CONDITIONS DE LA CONSULTATION</w:t>
        </w:r>
        <w:r>
          <w:rPr>
            <w:noProof/>
            <w:webHidden/>
          </w:rPr>
          <w:tab/>
        </w:r>
        <w:r>
          <w:rPr>
            <w:noProof/>
            <w:webHidden/>
          </w:rPr>
          <w:fldChar w:fldCharType="begin"/>
        </w:r>
        <w:r>
          <w:rPr>
            <w:noProof/>
            <w:webHidden/>
          </w:rPr>
          <w:instrText xml:space="preserve"> PAGEREF _Toc219205631 \h </w:instrText>
        </w:r>
        <w:r>
          <w:rPr>
            <w:noProof/>
            <w:webHidden/>
          </w:rPr>
        </w:r>
        <w:r>
          <w:rPr>
            <w:noProof/>
            <w:webHidden/>
          </w:rPr>
          <w:fldChar w:fldCharType="separate"/>
        </w:r>
        <w:r>
          <w:rPr>
            <w:noProof/>
            <w:webHidden/>
          </w:rPr>
          <w:t>3</w:t>
        </w:r>
        <w:r>
          <w:rPr>
            <w:noProof/>
            <w:webHidden/>
          </w:rPr>
          <w:fldChar w:fldCharType="end"/>
        </w:r>
      </w:hyperlink>
    </w:p>
    <w:p w14:paraId="7601D6F1" w14:textId="3D77743A"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2" w:history="1">
        <w:r w:rsidRPr="00424B0D">
          <w:rPr>
            <w:rStyle w:val="Lienhypertexte"/>
            <w:rFonts w:ascii="Arial Gras" w:hAnsi="Arial Gras"/>
            <w:noProof/>
          </w:rPr>
          <w:t>3.1 -</w:t>
        </w:r>
        <w:r w:rsidRPr="00424B0D">
          <w:rPr>
            <w:rStyle w:val="Lienhypertexte"/>
            <w:noProof/>
          </w:rPr>
          <w:t xml:space="preserve"> Procédure</w:t>
        </w:r>
        <w:r>
          <w:rPr>
            <w:noProof/>
            <w:webHidden/>
          </w:rPr>
          <w:tab/>
        </w:r>
        <w:r>
          <w:rPr>
            <w:noProof/>
            <w:webHidden/>
          </w:rPr>
          <w:fldChar w:fldCharType="begin"/>
        </w:r>
        <w:r>
          <w:rPr>
            <w:noProof/>
            <w:webHidden/>
          </w:rPr>
          <w:instrText xml:space="preserve"> PAGEREF _Toc219205632 \h </w:instrText>
        </w:r>
        <w:r>
          <w:rPr>
            <w:noProof/>
            <w:webHidden/>
          </w:rPr>
        </w:r>
        <w:r>
          <w:rPr>
            <w:noProof/>
            <w:webHidden/>
          </w:rPr>
          <w:fldChar w:fldCharType="separate"/>
        </w:r>
        <w:r>
          <w:rPr>
            <w:noProof/>
            <w:webHidden/>
          </w:rPr>
          <w:t>3</w:t>
        </w:r>
        <w:r>
          <w:rPr>
            <w:noProof/>
            <w:webHidden/>
          </w:rPr>
          <w:fldChar w:fldCharType="end"/>
        </w:r>
      </w:hyperlink>
    </w:p>
    <w:p w14:paraId="3F9FC0EE" w14:textId="67E237E3" w:rsidR="00BB3A5A" w:rsidRDefault="00BB3A5A">
      <w:pPr>
        <w:pStyle w:val="TM3"/>
        <w:rPr>
          <w:rFonts w:asciiTheme="minorHAnsi" w:eastAsiaTheme="minorEastAsia" w:hAnsiTheme="minorHAnsi" w:cstheme="minorBidi"/>
          <w:i w:val="0"/>
          <w:iCs w:val="0"/>
          <w:noProof/>
          <w:sz w:val="22"/>
          <w:szCs w:val="22"/>
        </w:rPr>
      </w:pPr>
      <w:hyperlink w:anchor="_Toc219205633" w:history="1">
        <w:r w:rsidRPr="00424B0D">
          <w:rPr>
            <w:rStyle w:val="Lienhypertexte"/>
            <w:noProof/>
          </w:rPr>
          <w:t>3.1.1 - Généralités</w:t>
        </w:r>
        <w:r>
          <w:rPr>
            <w:noProof/>
            <w:webHidden/>
          </w:rPr>
          <w:tab/>
        </w:r>
        <w:r>
          <w:rPr>
            <w:noProof/>
            <w:webHidden/>
          </w:rPr>
          <w:fldChar w:fldCharType="begin"/>
        </w:r>
        <w:r>
          <w:rPr>
            <w:noProof/>
            <w:webHidden/>
          </w:rPr>
          <w:instrText xml:space="preserve"> PAGEREF _Toc219205633 \h </w:instrText>
        </w:r>
        <w:r>
          <w:rPr>
            <w:noProof/>
            <w:webHidden/>
          </w:rPr>
        </w:r>
        <w:r>
          <w:rPr>
            <w:noProof/>
            <w:webHidden/>
          </w:rPr>
          <w:fldChar w:fldCharType="separate"/>
        </w:r>
        <w:r>
          <w:rPr>
            <w:noProof/>
            <w:webHidden/>
          </w:rPr>
          <w:t>3</w:t>
        </w:r>
        <w:r>
          <w:rPr>
            <w:noProof/>
            <w:webHidden/>
          </w:rPr>
          <w:fldChar w:fldCharType="end"/>
        </w:r>
      </w:hyperlink>
    </w:p>
    <w:p w14:paraId="6EB93B28" w14:textId="56DF5423" w:rsidR="00BB3A5A" w:rsidRDefault="00BB3A5A">
      <w:pPr>
        <w:pStyle w:val="TM3"/>
        <w:rPr>
          <w:rFonts w:asciiTheme="minorHAnsi" w:eastAsiaTheme="minorEastAsia" w:hAnsiTheme="minorHAnsi" w:cstheme="minorBidi"/>
          <w:i w:val="0"/>
          <w:iCs w:val="0"/>
          <w:noProof/>
          <w:sz w:val="22"/>
          <w:szCs w:val="22"/>
        </w:rPr>
      </w:pPr>
      <w:hyperlink w:anchor="_Toc219205634" w:history="1">
        <w:r w:rsidRPr="00424B0D">
          <w:rPr>
            <w:rStyle w:val="Lienhypertexte"/>
            <w:noProof/>
          </w:rPr>
          <w:t>3.1.2 - Groupement momentané d’entreprises</w:t>
        </w:r>
        <w:r>
          <w:rPr>
            <w:noProof/>
            <w:webHidden/>
          </w:rPr>
          <w:tab/>
        </w:r>
        <w:r>
          <w:rPr>
            <w:noProof/>
            <w:webHidden/>
          </w:rPr>
          <w:fldChar w:fldCharType="begin"/>
        </w:r>
        <w:r>
          <w:rPr>
            <w:noProof/>
            <w:webHidden/>
          </w:rPr>
          <w:instrText xml:space="preserve"> PAGEREF _Toc219205634 \h </w:instrText>
        </w:r>
        <w:r>
          <w:rPr>
            <w:noProof/>
            <w:webHidden/>
          </w:rPr>
        </w:r>
        <w:r>
          <w:rPr>
            <w:noProof/>
            <w:webHidden/>
          </w:rPr>
          <w:fldChar w:fldCharType="separate"/>
        </w:r>
        <w:r>
          <w:rPr>
            <w:noProof/>
            <w:webHidden/>
          </w:rPr>
          <w:t>4</w:t>
        </w:r>
        <w:r>
          <w:rPr>
            <w:noProof/>
            <w:webHidden/>
          </w:rPr>
          <w:fldChar w:fldCharType="end"/>
        </w:r>
      </w:hyperlink>
    </w:p>
    <w:p w14:paraId="531F5F6C" w14:textId="268F5674" w:rsidR="00BB3A5A" w:rsidRDefault="00BB3A5A">
      <w:pPr>
        <w:pStyle w:val="TM3"/>
        <w:rPr>
          <w:rFonts w:asciiTheme="minorHAnsi" w:eastAsiaTheme="minorEastAsia" w:hAnsiTheme="minorHAnsi" w:cstheme="minorBidi"/>
          <w:i w:val="0"/>
          <w:iCs w:val="0"/>
          <w:noProof/>
          <w:sz w:val="22"/>
          <w:szCs w:val="22"/>
        </w:rPr>
      </w:pPr>
      <w:hyperlink w:anchor="_Toc219205635" w:history="1">
        <w:r w:rsidRPr="00424B0D">
          <w:rPr>
            <w:rStyle w:val="Lienhypertexte"/>
            <w:noProof/>
          </w:rPr>
          <w:t>3.1.3 - Variantes</w:t>
        </w:r>
        <w:r>
          <w:rPr>
            <w:noProof/>
            <w:webHidden/>
          </w:rPr>
          <w:tab/>
        </w:r>
        <w:r>
          <w:rPr>
            <w:noProof/>
            <w:webHidden/>
          </w:rPr>
          <w:fldChar w:fldCharType="begin"/>
        </w:r>
        <w:r>
          <w:rPr>
            <w:noProof/>
            <w:webHidden/>
          </w:rPr>
          <w:instrText xml:space="preserve"> PAGEREF _Toc219205635 \h </w:instrText>
        </w:r>
        <w:r>
          <w:rPr>
            <w:noProof/>
            <w:webHidden/>
          </w:rPr>
        </w:r>
        <w:r>
          <w:rPr>
            <w:noProof/>
            <w:webHidden/>
          </w:rPr>
          <w:fldChar w:fldCharType="separate"/>
        </w:r>
        <w:r>
          <w:rPr>
            <w:noProof/>
            <w:webHidden/>
          </w:rPr>
          <w:t>4</w:t>
        </w:r>
        <w:r>
          <w:rPr>
            <w:noProof/>
            <w:webHidden/>
          </w:rPr>
          <w:fldChar w:fldCharType="end"/>
        </w:r>
      </w:hyperlink>
    </w:p>
    <w:p w14:paraId="759C8FAB" w14:textId="4156F864"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6" w:history="1">
        <w:r w:rsidRPr="00424B0D">
          <w:rPr>
            <w:rStyle w:val="Lienhypertexte"/>
            <w:rFonts w:ascii="Arial Gras" w:hAnsi="Arial Gras"/>
            <w:noProof/>
          </w:rPr>
          <w:t>3.2 -</w:t>
        </w:r>
        <w:r w:rsidRPr="00424B0D">
          <w:rPr>
            <w:rStyle w:val="Lienhypertexte"/>
            <w:noProof/>
          </w:rPr>
          <w:t xml:space="preserve"> Questions des soumissionnaires</w:t>
        </w:r>
        <w:r>
          <w:rPr>
            <w:noProof/>
            <w:webHidden/>
          </w:rPr>
          <w:tab/>
        </w:r>
        <w:r>
          <w:rPr>
            <w:noProof/>
            <w:webHidden/>
          </w:rPr>
          <w:fldChar w:fldCharType="begin"/>
        </w:r>
        <w:r>
          <w:rPr>
            <w:noProof/>
            <w:webHidden/>
          </w:rPr>
          <w:instrText xml:space="preserve"> PAGEREF _Toc219205636 \h </w:instrText>
        </w:r>
        <w:r>
          <w:rPr>
            <w:noProof/>
            <w:webHidden/>
          </w:rPr>
        </w:r>
        <w:r>
          <w:rPr>
            <w:noProof/>
            <w:webHidden/>
          </w:rPr>
          <w:fldChar w:fldCharType="separate"/>
        </w:r>
        <w:r>
          <w:rPr>
            <w:noProof/>
            <w:webHidden/>
          </w:rPr>
          <w:t>4</w:t>
        </w:r>
        <w:r>
          <w:rPr>
            <w:noProof/>
            <w:webHidden/>
          </w:rPr>
          <w:fldChar w:fldCharType="end"/>
        </w:r>
      </w:hyperlink>
    </w:p>
    <w:p w14:paraId="1240805F" w14:textId="73048730"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7" w:history="1">
        <w:r w:rsidRPr="00424B0D">
          <w:rPr>
            <w:rStyle w:val="Lienhypertexte"/>
            <w:rFonts w:ascii="Arial Gras" w:hAnsi="Arial Gras"/>
            <w:noProof/>
          </w:rPr>
          <w:t>3.3 -</w:t>
        </w:r>
        <w:r w:rsidRPr="00424B0D">
          <w:rPr>
            <w:rStyle w:val="Lienhypertexte"/>
            <w:noProof/>
          </w:rPr>
          <w:t xml:space="preserve"> Visite préalable du site obligatoire</w:t>
        </w:r>
        <w:r>
          <w:rPr>
            <w:noProof/>
            <w:webHidden/>
          </w:rPr>
          <w:tab/>
        </w:r>
        <w:r>
          <w:rPr>
            <w:noProof/>
            <w:webHidden/>
          </w:rPr>
          <w:fldChar w:fldCharType="begin"/>
        </w:r>
        <w:r>
          <w:rPr>
            <w:noProof/>
            <w:webHidden/>
          </w:rPr>
          <w:instrText xml:space="preserve"> PAGEREF _Toc219205637 \h </w:instrText>
        </w:r>
        <w:r>
          <w:rPr>
            <w:noProof/>
            <w:webHidden/>
          </w:rPr>
        </w:r>
        <w:r>
          <w:rPr>
            <w:noProof/>
            <w:webHidden/>
          </w:rPr>
          <w:fldChar w:fldCharType="separate"/>
        </w:r>
        <w:r>
          <w:rPr>
            <w:noProof/>
            <w:webHidden/>
          </w:rPr>
          <w:t>5</w:t>
        </w:r>
        <w:r>
          <w:rPr>
            <w:noProof/>
            <w:webHidden/>
          </w:rPr>
          <w:fldChar w:fldCharType="end"/>
        </w:r>
      </w:hyperlink>
    </w:p>
    <w:p w14:paraId="4F8969B1" w14:textId="30F3B65A"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8" w:history="1">
        <w:r w:rsidRPr="00424B0D">
          <w:rPr>
            <w:rStyle w:val="Lienhypertexte"/>
            <w:rFonts w:ascii="Arial Gras" w:hAnsi="Arial Gras"/>
            <w:noProof/>
          </w:rPr>
          <w:t>3.4 -</w:t>
        </w:r>
        <w:r w:rsidRPr="00424B0D">
          <w:rPr>
            <w:rStyle w:val="Lienhypertexte"/>
            <w:noProof/>
          </w:rPr>
          <w:t xml:space="preserve"> Sous-traitance</w:t>
        </w:r>
        <w:r>
          <w:rPr>
            <w:noProof/>
            <w:webHidden/>
          </w:rPr>
          <w:tab/>
        </w:r>
        <w:r>
          <w:rPr>
            <w:noProof/>
            <w:webHidden/>
          </w:rPr>
          <w:fldChar w:fldCharType="begin"/>
        </w:r>
        <w:r>
          <w:rPr>
            <w:noProof/>
            <w:webHidden/>
          </w:rPr>
          <w:instrText xml:space="preserve"> PAGEREF _Toc219205638 \h </w:instrText>
        </w:r>
        <w:r>
          <w:rPr>
            <w:noProof/>
            <w:webHidden/>
          </w:rPr>
        </w:r>
        <w:r>
          <w:rPr>
            <w:noProof/>
            <w:webHidden/>
          </w:rPr>
          <w:fldChar w:fldCharType="separate"/>
        </w:r>
        <w:r>
          <w:rPr>
            <w:noProof/>
            <w:webHidden/>
          </w:rPr>
          <w:t>5</w:t>
        </w:r>
        <w:r>
          <w:rPr>
            <w:noProof/>
            <w:webHidden/>
          </w:rPr>
          <w:fldChar w:fldCharType="end"/>
        </w:r>
      </w:hyperlink>
    </w:p>
    <w:p w14:paraId="65A89972" w14:textId="02F2D11E"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39" w:history="1">
        <w:r w:rsidRPr="00424B0D">
          <w:rPr>
            <w:rStyle w:val="Lienhypertexte"/>
            <w:rFonts w:ascii="Arial Gras" w:hAnsi="Arial Gras"/>
            <w:noProof/>
          </w:rPr>
          <w:t>3.5 -</w:t>
        </w:r>
        <w:r w:rsidRPr="00424B0D">
          <w:rPr>
            <w:rStyle w:val="Lienhypertexte"/>
            <w:noProof/>
          </w:rPr>
          <w:t xml:space="preserve"> Confidentialité</w:t>
        </w:r>
        <w:r>
          <w:rPr>
            <w:noProof/>
            <w:webHidden/>
          </w:rPr>
          <w:tab/>
        </w:r>
        <w:r>
          <w:rPr>
            <w:noProof/>
            <w:webHidden/>
          </w:rPr>
          <w:fldChar w:fldCharType="begin"/>
        </w:r>
        <w:r>
          <w:rPr>
            <w:noProof/>
            <w:webHidden/>
          </w:rPr>
          <w:instrText xml:space="preserve"> PAGEREF _Toc219205639 \h </w:instrText>
        </w:r>
        <w:r>
          <w:rPr>
            <w:noProof/>
            <w:webHidden/>
          </w:rPr>
        </w:r>
        <w:r>
          <w:rPr>
            <w:noProof/>
            <w:webHidden/>
          </w:rPr>
          <w:fldChar w:fldCharType="separate"/>
        </w:r>
        <w:r>
          <w:rPr>
            <w:noProof/>
            <w:webHidden/>
          </w:rPr>
          <w:t>5</w:t>
        </w:r>
        <w:r>
          <w:rPr>
            <w:noProof/>
            <w:webHidden/>
          </w:rPr>
          <w:fldChar w:fldCharType="end"/>
        </w:r>
      </w:hyperlink>
    </w:p>
    <w:p w14:paraId="101384B5" w14:textId="644AAC37"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40" w:history="1">
        <w:r w:rsidRPr="00424B0D">
          <w:rPr>
            <w:rStyle w:val="Lienhypertexte"/>
            <w:rFonts w:ascii="Arial Gras" w:hAnsi="Arial Gras"/>
            <w:noProof/>
          </w:rPr>
          <w:t>3.6 -</w:t>
        </w:r>
        <w:r w:rsidRPr="00424B0D">
          <w:rPr>
            <w:rStyle w:val="Lienhypertexte"/>
            <w:noProof/>
          </w:rPr>
          <w:t xml:space="preserve"> Validité des offres</w:t>
        </w:r>
        <w:r>
          <w:rPr>
            <w:noProof/>
            <w:webHidden/>
          </w:rPr>
          <w:tab/>
        </w:r>
        <w:r>
          <w:rPr>
            <w:noProof/>
            <w:webHidden/>
          </w:rPr>
          <w:fldChar w:fldCharType="begin"/>
        </w:r>
        <w:r>
          <w:rPr>
            <w:noProof/>
            <w:webHidden/>
          </w:rPr>
          <w:instrText xml:space="preserve"> PAGEREF _Toc219205640 \h </w:instrText>
        </w:r>
        <w:r>
          <w:rPr>
            <w:noProof/>
            <w:webHidden/>
          </w:rPr>
        </w:r>
        <w:r>
          <w:rPr>
            <w:noProof/>
            <w:webHidden/>
          </w:rPr>
          <w:fldChar w:fldCharType="separate"/>
        </w:r>
        <w:r>
          <w:rPr>
            <w:noProof/>
            <w:webHidden/>
          </w:rPr>
          <w:t>5</w:t>
        </w:r>
        <w:r>
          <w:rPr>
            <w:noProof/>
            <w:webHidden/>
          </w:rPr>
          <w:fldChar w:fldCharType="end"/>
        </w:r>
      </w:hyperlink>
    </w:p>
    <w:p w14:paraId="57D6C282" w14:textId="0B4BB0FB"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41" w:history="1">
        <w:r w:rsidRPr="00424B0D">
          <w:rPr>
            <w:rStyle w:val="Lienhypertexte"/>
            <w:rFonts w:ascii="Arial Gras" w:hAnsi="Arial Gras"/>
            <w:noProof/>
          </w:rPr>
          <w:t>3.7 -</w:t>
        </w:r>
        <w:r w:rsidRPr="00424B0D">
          <w:rPr>
            <w:rStyle w:val="Lienhypertexte"/>
            <w:noProof/>
          </w:rPr>
          <w:t xml:space="preserve"> Utilisation de la plateforme de dématérialisation du CEA (PLACE)</w:t>
        </w:r>
        <w:r>
          <w:rPr>
            <w:noProof/>
            <w:webHidden/>
          </w:rPr>
          <w:tab/>
        </w:r>
        <w:r>
          <w:rPr>
            <w:noProof/>
            <w:webHidden/>
          </w:rPr>
          <w:fldChar w:fldCharType="begin"/>
        </w:r>
        <w:r>
          <w:rPr>
            <w:noProof/>
            <w:webHidden/>
          </w:rPr>
          <w:instrText xml:space="preserve"> PAGEREF _Toc219205641 \h </w:instrText>
        </w:r>
        <w:r>
          <w:rPr>
            <w:noProof/>
            <w:webHidden/>
          </w:rPr>
        </w:r>
        <w:r>
          <w:rPr>
            <w:noProof/>
            <w:webHidden/>
          </w:rPr>
          <w:fldChar w:fldCharType="separate"/>
        </w:r>
        <w:r>
          <w:rPr>
            <w:noProof/>
            <w:webHidden/>
          </w:rPr>
          <w:t>5</w:t>
        </w:r>
        <w:r>
          <w:rPr>
            <w:noProof/>
            <w:webHidden/>
          </w:rPr>
          <w:fldChar w:fldCharType="end"/>
        </w:r>
      </w:hyperlink>
    </w:p>
    <w:p w14:paraId="64F0DC40" w14:textId="132F57A5"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42" w:history="1">
        <w:r w:rsidRPr="00424B0D">
          <w:rPr>
            <w:rStyle w:val="Lienhypertexte"/>
            <w:rFonts w:ascii="Arial Gras" w:hAnsi="Arial Gras"/>
            <w:noProof/>
          </w:rPr>
          <w:t>ARTICLE  4  -</w:t>
        </w:r>
        <w:r w:rsidRPr="00424B0D">
          <w:rPr>
            <w:rStyle w:val="Lienhypertexte"/>
            <w:noProof/>
          </w:rPr>
          <w:t xml:space="preserve"> PRESENTATION DE DE LA CANDIDATURE ET DE L’OFFRE</w:t>
        </w:r>
        <w:r>
          <w:rPr>
            <w:noProof/>
            <w:webHidden/>
          </w:rPr>
          <w:tab/>
        </w:r>
        <w:r>
          <w:rPr>
            <w:noProof/>
            <w:webHidden/>
          </w:rPr>
          <w:fldChar w:fldCharType="begin"/>
        </w:r>
        <w:r>
          <w:rPr>
            <w:noProof/>
            <w:webHidden/>
          </w:rPr>
          <w:instrText xml:space="preserve"> PAGEREF _Toc219205642 \h </w:instrText>
        </w:r>
        <w:r>
          <w:rPr>
            <w:noProof/>
            <w:webHidden/>
          </w:rPr>
        </w:r>
        <w:r>
          <w:rPr>
            <w:noProof/>
            <w:webHidden/>
          </w:rPr>
          <w:fldChar w:fldCharType="separate"/>
        </w:r>
        <w:r>
          <w:rPr>
            <w:noProof/>
            <w:webHidden/>
          </w:rPr>
          <w:t>5</w:t>
        </w:r>
        <w:r>
          <w:rPr>
            <w:noProof/>
            <w:webHidden/>
          </w:rPr>
          <w:fldChar w:fldCharType="end"/>
        </w:r>
      </w:hyperlink>
    </w:p>
    <w:p w14:paraId="073E7A17" w14:textId="2ECB849E"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43" w:history="1">
        <w:r w:rsidRPr="00424B0D">
          <w:rPr>
            <w:rStyle w:val="Lienhypertexte"/>
            <w:rFonts w:ascii="Arial Gras" w:hAnsi="Arial Gras"/>
            <w:noProof/>
          </w:rPr>
          <w:t>4.1 -</w:t>
        </w:r>
        <w:r w:rsidRPr="00424B0D">
          <w:rPr>
            <w:rStyle w:val="Lienhypertexte"/>
            <w:noProof/>
          </w:rPr>
          <w:t xml:space="preserve"> Dossier « Candidature » :</w:t>
        </w:r>
        <w:r>
          <w:rPr>
            <w:noProof/>
            <w:webHidden/>
          </w:rPr>
          <w:tab/>
        </w:r>
        <w:r>
          <w:rPr>
            <w:noProof/>
            <w:webHidden/>
          </w:rPr>
          <w:fldChar w:fldCharType="begin"/>
        </w:r>
        <w:r>
          <w:rPr>
            <w:noProof/>
            <w:webHidden/>
          </w:rPr>
          <w:instrText xml:space="preserve"> PAGEREF _Toc219205643 \h </w:instrText>
        </w:r>
        <w:r>
          <w:rPr>
            <w:noProof/>
            <w:webHidden/>
          </w:rPr>
        </w:r>
        <w:r>
          <w:rPr>
            <w:noProof/>
            <w:webHidden/>
          </w:rPr>
          <w:fldChar w:fldCharType="separate"/>
        </w:r>
        <w:r>
          <w:rPr>
            <w:noProof/>
            <w:webHidden/>
          </w:rPr>
          <w:t>5</w:t>
        </w:r>
        <w:r>
          <w:rPr>
            <w:noProof/>
            <w:webHidden/>
          </w:rPr>
          <w:fldChar w:fldCharType="end"/>
        </w:r>
      </w:hyperlink>
    </w:p>
    <w:p w14:paraId="02DE7AFB" w14:textId="16DFB5D5"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44" w:history="1">
        <w:r w:rsidRPr="00424B0D">
          <w:rPr>
            <w:rStyle w:val="Lienhypertexte"/>
            <w:rFonts w:ascii="Arial Gras" w:hAnsi="Arial Gras"/>
            <w:noProof/>
          </w:rPr>
          <w:t>4.2 -</w:t>
        </w:r>
        <w:r w:rsidRPr="00424B0D">
          <w:rPr>
            <w:rStyle w:val="Lienhypertexte"/>
            <w:noProof/>
          </w:rPr>
          <w:t xml:space="preserve"> Dossier « Offre » :</w:t>
        </w:r>
        <w:r>
          <w:rPr>
            <w:noProof/>
            <w:webHidden/>
          </w:rPr>
          <w:tab/>
        </w:r>
        <w:r>
          <w:rPr>
            <w:noProof/>
            <w:webHidden/>
          </w:rPr>
          <w:fldChar w:fldCharType="begin"/>
        </w:r>
        <w:r>
          <w:rPr>
            <w:noProof/>
            <w:webHidden/>
          </w:rPr>
          <w:instrText xml:space="preserve"> PAGEREF _Toc219205644 \h </w:instrText>
        </w:r>
        <w:r>
          <w:rPr>
            <w:noProof/>
            <w:webHidden/>
          </w:rPr>
        </w:r>
        <w:r>
          <w:rPr>
            <w:noProof/>
            <w:webHidden/>
          </w:rPr>
          <w:fldChar w:fldCharType="separate"/>
        </w:r>
        <w:r>
          <w:rPr>
            <w:noProof/>
            <w:webHidden/>
          </w:rPr>
          <w:t>7</w:t>
        </w:r>
        <w:r>
          <w:rPr>
            <w:noProof/>
            <w:webHidden/>
          </w:rPr>
          <w:fldChar w:fldCharType="end"/>
        </w:r>
      </w:hyperlink>
    </w:p>
    <w:p w14:paraId="2C20B29F" w14:textId="76334508" w:rsidR="00BB3A5A" w:rsidRDefault="00BB3A5A">
      <w:pPr>
        <w:pStyle w:val="TM3"/>
        <w:rPr>
          <w:rFonts w:asciiTheme="minorHAnsi" w:eastAsiaTheme="minorEastAsia" w:hAnsiTheme="minorHAnsi" w:cstheme="minorBidi"/>
          <w:i w:val="0"/>
          <w:iCs w:val="0"/>
          <w:noProof/>
          <w:sz w:val="22"/>
          <w:szCs w:val="22"/>
        </w:rPr>
      </w:pPr>
      <w:hyperlink w:anchor="_Toc219205645" w:history="1">
        <w:r w:rsidRPr="00424B0D">
          <w:rPr>
            <w:rStyle w:val="Lienhypertexte"/>
            <w:noProof/>
          </w:rPr>
          <w:t>4.2.1 - Offre administrative :</w:t>
        </w:r>
        <w:r>
          <w:rPr>
            <w:noProof/>
            <w:webHidden/>
          </w:rPr>
          <w:tab/>
        </w:r>
        <w:r>
          <w:rPr>
            <w:noProof/>
            <w:webHidden/>
          </w:rPr>
          <w:fldChar w:fldCharType="begin"/>
        </w:r>
        <w:r>
          <w:rPr>
            <w:noProof/>
            <w:webHidden/>
          </w:rPr>
          <w:instrText xml:space="preserve"> PAGEREF _Toc219205645 \h </w:instrText>
        </w:r>
        <w:r>
          <w:rPr>
            <w:noProof/>
            <w:webHidden/>
          </w:rPr>
        </w:r>
        <w:r>
          <w:rPr>
            <w:noProof/>
            <w:webHidden/>
          </w:rPr>
          <w:fldChar w:fldCharType="separate"/>
        </w:r>
        <w:r>
          <w:rPr>
            <w:noProof/>
            <w:webHidden/>
          </w:rPr>
          <w:t>7</w:t>
        </w:r>
        <w:r>
          <w:rPr>
            <w:noProof/>
            <w:webHidden/>
          </w:rPr>
          <w:fldChar w:fldCharType="end"/>
        </w:r>
      </w:hyperlink>
    </w:p>
    <w:p w14:paraId="7D714385" w14:textId="1A9E17D1" w:rsidR="00BB3A5A" w:rsidRDefault="00BB3A5A">
      <w:pPr>
        <w:pStyle w:val="TM3"/>
        <w:rPr>
          <w:rFonts w:asciiTheme="minorHAnsi" w:eastAsiaTheme="minorEastAsia" w:hAnsiTheme="minorHAnsi" w:cstheme="minorBidi"/>
          <w:i w:val="0"/>
          <w:iCs w:val="0"/>
          <w:noProof/>
          <w:sz w:val="22"/>
          <w:szCs w:val="22"/>
        </w:rPr>
      </w:pPr>
      <w:hyperlink w:anchor="_Toc219205646" w:history="1">
        <w:r w:rsidRPr="00424B0D">
          <w:rPr>
            <w:rStyle w:val="Lienhypertexte"/>
            <w:noProof/>
          </w:rPr>
          <w:t>4.2.2 - Offre technique :</w:t>
        </w:r>
        <w:r>
          <w:rPr>
            <w:noProof/>
            <w:webHidden/>
          </w:rPr>
          <w:tab/>
        </w:r>
        <w:r>
          <w:rPr>
            <w:noProof/>
            <w:webHidden/>
          </w:rPr>
          <w:fldChar w:fldCharType="begin"/>
        </w:r>
        <w:r>
          <w:rPr>
            <w:noProof/>
            <w:webHidden/>
          </w:rPr>
          <w:instrText xml:space="preserve"> PAGEREF _Toc219205646 \h </w:instrText>
        </w:r>
        <w:r>
          <w:rPr>
            <w:noProof/>
            <w:webHidden/>
          </w:rPr>
        </w:r>
        <w:r>
          <w:rPr>
            <w:noProof/>
            <w:webHidden/>
          </w:rPr>
          <w:fldChar w:fldCharType="separate"/>
        </w:r>
        <w:r>
          <w:rPr>
            <w:noProof/>
            <w:webHidden/>
          </w:rPr>
          <w:t>7</w:t>
        </w:r>
        <w:r>
          <w:rPr>
            <w:noProof/>
            <w:webHidden/>
          </w:rPr>
          <w:fldChar w:fldCharType="end"/>
        </w:r>
      </w:hyperlink>
    </w:p>
    <w:p w14:paraId="7D383A47" w14:textId="687FA068" w:rsidR="00BB3A5A" w:rsidRDefault="00BB3A5A">
      <w:pPr>
        <w:pStyle w:val="TM3"/>
        <w:rPr>
          <w:rFonts w:asciiTheme="minorHAnsi" w:eastAsiaTheme="minorEastAsia" w:hAnsiTheme="minorHAnsi" w:cstheme="minorBidi"/>
          <w:i w:val="0"/>
          <w:iCs w:val="0"/>
          <w:noProof/>
          <w:sz w:val="22"/>
          <w:szCs w:val="22"/>
        </w:rPr>
      </w:pPr>
      <w:hyperlink w:anchor="_Toc219205647" w:history="1">
        <w:r w:rsidRPr="00424B0D">
          <w:rPr>
            <w:rStyle w:val="Lienhypertexte"/>
            <w:noProof/>
          </w:rPr>
          <w:t>4.2.3 - Offre commerciale :</w:t>
        </w:r>
        <w:r>
          <w:rPr>
            <w:noProof/>
            <w:webHidden/>
          </w:rPr>
          <w:tab/>
        </w:r>
        <w:r>
          <w:rPr>
            <w:noProof/>
            <w:webHidden/>
          </w:rPr>
          <w:fldChar w:fldCharType="begin"/>
        </w:r>
        <w:r>
          <w:rPr>
            <w:noProof/>
            <w:webHidden/>
          </w:rPr>
          <w:instrText xml:space="preserve"> PAGEREF _Toc219205647 \h </w:instrText>
        </w:r>
        <w:r>
          <w:rPr>
            <w:noProof/>
            <w:webHidden/>
          </w:rPr>
        </w:r>
        <w:r>
          <w:rPr>
            <w:noProof/>
            <w:webHidden/>
          </w:rPr>
          <w:fldChar w:fldCharType="separate"/>
        </w:r>
        <w:r>
          <w:rPr>
            <w:noProof/>
            <w:webHidden/>
          </w:rPr>
          <w:t>8</w:t>
        </w:r>
        <w:r>
          <w:rPr>
            <w:noProof/>
            <w:webHidden/>
          </w:rPr>
          <w:fldChar w:fldCharType="end"/>
        </w:r>
      </w:hyperlink>
    </w:p>
    <w:p w14:paraId="7120A476" w14:textId="2D12E521"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48" w:history="1">
        <w:r w:rsidRPr="00424B0D">
          <w:rPr>
            <w:rStyle w:val="Lienhypertexte"/>
            <w:rFonts w:ascii="Arial Gras" w:hAnsi="Arial Gras"/>
            <w:noProof/>
          </w:rPr>
          <w:t>ARTICLE  5  -</w:t>
        </w:r>
        <w:r w:rsidRPr="00424B0D">
          <w:rPr>
            <w:rStyle w:val="Lienhypertexte"/>
            <w:noProof/>
          </w:rPr>
          <w:t xml:space="preserve"> REMISE DES CANDIDATURES ET DES OFFRES</w:t>
        </w:r>
        <w:r>
          <w:rPr>
            <w:noProof/>
            <w:webHidden/>
          </w:rPr>
          <w:tab/>
        </w:r>
        <w:r>
          <w:rPr>
            <w:noProof/>
            <w:webHidden/>
          </w:rPr>
          <w:fldChar w:fldCharType="begin"/>
        </w:r>
        <w:r>
          <w:rPr>
            <w:noProof/>
            <w:webHidden/>
          </w:rPr>
          <w:instrText xml:space="preserve"> PAGEREF _Toc219205648 \h </w:instrText>
        </w:r>
        <w:r>
          <w:rPr>
            <w:noProof/>
            <w:webHidden/>
          </w:rPr>
        </w:r>
        <w:r>
          <w:rPr>
            <w:noProof/>
            <w:webHidden/>
          </w:rPr>
          <w:fldChar w:fldCharType="separate"/>
        </w:r>
        <w:r>
          <w:rPr>
            <w:noProof/>
            <w:webHidden/>
          </w:rPr>
          <w:t>8</w:t>
        </w:r>
        <w:r>
          <w:rPr>
            <w:noProof/>
            <w:webHidden/>
          </w:rPr>
          <w:fldChar w:fldCharType="end"/>
        </w:r>
      </w:hyperlink>
    </w:p>
    <w:p w14:paraId="0C5227A6" w14:textId="46BFD9E9"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49" w:history="1">
        <w:r w:rsidRPr="00424B0D">
          <w:rPr>
            <w:rStyle w:val="Lienhypertexte"/>
            <w:rFonts w:ascii="Arial Gras" w:hAnsi="Arial Gras"/>
            <w:noProof/>
          </w:rPr>
          <w:t>5.1 -</w:t>
        </w:r>
        <w:r w:rsidRPr="00424B0D">
          <w:rPr>
            <w:rStyle w:val="Lienhypertexte"/>
            <w:noProof/>
          </w:rPr>
          <w:t xml:space="preserve"> Date limite de remise des candidatures et des offres</w:t>
        </w:r>
        <w:r>
          <w:rPr>
            <w:noProof/>
            <w:webHidden/>
          </w:rPr>
          <w:tab/>
        </w:r>
        <w:r>
          <w:rPr>
            <w:noProof/>
            <w:webHidden/>
          </w:rPr>
          <w:fldChar w:fldCharType="begin"/>
        </w:r>
        <w:r>
          <w:rPr>
            <w:noProof/>
            <w:webHidden/>
          </w:rPr>
          <w:instrText xml:space="preserve"> PAGEREF _Toc219205649 \h </w:instrText>
        </w:r>
        <w:r>
          <w:rPr>
            <w:noProof/>
            <w:webHidden/>
          </w:rPr>
        </w:r>
        <w:r>
          <w:rPr>
            <w:noProof/>
            <w:webHidden/>
          </w:rPr>
          <w:fldChar w:fldCharType="separate"/>
        </w:r>
        <w:r>
          <w:rPr>
            <w:noProof/>
            <w:webHidden/>
          </w:rPr>
          <w:t>8</w:t>
        </w:r>
        <w:r>
          <w:rPr>
            <w:noProof/>
            <w:webHidden/>
          </w:rPr>
          <w:fldChar w:fldCharType="end"/>
        </w:r>
      </w:hyperlink>
    </w:p>
    <w:p w14:paraId="46C7CA9E" w14:textId="3476DAEA"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50" w:history="1">
        <w:r w:rsidRPr="00424B0D">
          <w:rPr>
            <w:rStyle w:val="Lienhypertexte"/>
            <w:rFonts w:ascii="Arial Gras" w:hAnsi="Arial Gras"/>
            <w:noProof/>
          </w:rPr>
          <w:t>5.2 -</w:t>
        </w:r>
        <w:r w:rsidRPr="00424B0D">
          <w:rPr>
            <w:rStyle w:val="Lienhypertexte"/>
            <w:noProof/>
          </w:rPr>
          <w:t xml:space="preserve"> Forme de remise des offres</w:t>
        </w:r>
        <w:r>
          <w:rPr>
            <w:noProof/>
            <w:webHidden/>
          </w:rPr>
          <w:tab/>
        </w:r>
        <w:r>
          <w:rPr>
            <w:noProof/>
            <w:webHidden/>
          </w:rPr>
          <w:fldChar w:fldCharType="begin"/>
        </w:r>
        <w:r>
          <w:rPr>
            <w:noProof/>
            <w:webHidden/>
          </w:rPr>
          <w:instrText xml:space="preserve"> PAGEREF _Toc219205650 \h </w:instrText>
        </w:r>
        <w:r>
          <w:rPr>
            <w:noProof/>
            <w:webHidden/>
          </w:rPr>
        </w:r>
        <w:r>
          <w:rPr>
            <w:noProof/>
            <w:webHidden/>
          </w:rPr>
          <w:fldChar w:fldCharType="separate"/>
        </w:r>
        <w:r>
          <w:rPr>
            <w:noProof/>
            <w:webHidden/>
          </w:rPr>
          <w:t>8</w:t>
        </w:r>
        <w:r>
          <w:rPr>
            <w:noProof/>
            <w:webHidden/>
          </w:rPr>
          <w:fldChar w:fldCharType="end"/>
        </w:r>
      </w:hyperlink>
    </w:p>
    <w:p w14:paraId="79B4FBE4" w14:textId="1207E910" w:rsidR="00BB3A5A" w:rsidRDefault="00BB3A5A">
      <w:pPr>
        <w:pStyle w:val="TM3"/>
        <w:rPr>
          <w:rFonts w:asciiTheme="minorHAnsi" w:eastAsiaTheme="minorEastAsia" w:hAnsiTheme="minorHAnsi" w:cstheme="minorBidi"/>
          <w:i w:val="0"/>
          <w:iCs w:val="0"/>
          <w:noProof/>
          <w:sz w:val="22"/>
          <w:szCs w:val="22"/>
        </w:rPr>
      </w:pPr>
      <w:hyperlink w:anchor="_Toc219205651" w:history="1">
        <w:r w:rsidRPr="00424B0D">
          <w:rPr>
            <w:rStyle w:val="Lienhypertexte"/>
            <w:noProof/>
          </w:rPr>
          <w:t>5.2.1 - Version dématérialisée</w:t>
        </w:r>
        <w:r>
          <w:rPr>
            <w:noProof/>
            <w:webHidden/>
          </w:rPr>
          <w:tab/>
        </w:r>
        <w:r>
          <w:rPr>
            <w:noProof/>
            <w:webHidden/>
          </w:rPr>
          <w:fldChar w:fldCharType="begin"/>
        </w:r>
        <w:r>
          <w:rPr>
            <w:noProof/>
            <w:webHidden/>
          </w:rPr>
          <w:instrText xml:space="preserve"> PAGEREF _Toc219205651 \h </w:instrText>
        </w:r>
        <w:r>
          <w:rPr>
            <w:noProof/>
            <w:webHidden/>
          </w:rPr>
        </w:r>
        <w:r>
          <w:rPr>
            <w:noProof/>
            <w:webHidden/>
          </w:rPr>
          <w:fldChar w:fldCharType="separate"/>
        </w:r>
        <w:r>
          <w:rPr>
            <w:noProof/>
            <w:webHidden/>
          </w:rPr>
          <w:t>8</w:t>
        </w:r>
        <w:r>
          <w:rPr>
            <w:noProof/>
            <w:webHidden/>
          </w:rPr>
          <w:fldChar w:fldCharType="end"/>
        </w:r>
      </w:hyperlink>
    </w:p>
    <w:p w14:paraId="2F305AA2" w14:textId="34FD83A0"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52" w:history="1">
        <w:r w:rsidRPr="00424B0D">
          <w:rPr>
            <w:rStyle w:val="Lienhypertexte"/>
            <w:rFonts w:ascii="Arial Gras" w:hAnsi="Arial Gras"/>
            <w:noProof/>
          </w:rPr>
          <w:t>ARTICLE  6  -</w:t>
        </w:r>
        <w:r w:rsidRPr="00424B0D">
          <w:rPr>
            <w:rStyle w:val="Lienhypertexte"/>
            <w:noProof/>
          </w:rPr>
          <w:t xml:space="preserve"> SELECTION DES CANDIDATURES ET JUGEMENT DES OFFRES</w:t>
        </w:r>
        <w:r>
          <w:rPr>
            <w:noProof/>
            <w:webHidden/>
          </w:rPr>
          <w:tab/>
        </w:r>
        <w:r>
          <w:rPr>
            <w:noProof/>
            <w:webHidden/>
          </w:rPr>
          <w:fldChar w:fldCharType="begin"/>
        </w:r>
        <w:r>
          <w:rPr>
            <w:noProof/>
            <w:webHidden/>
          </w:rPr>
          <w:instrText xml:space="preserve"> PAGEREF _Toc219205652 \h </w:instrText>
        </w:r>
        <w:r>
          <w:rPr>
            <w:noProof/>
            <w:webHidden/>
          </w:rPr>
        </w:r>
        <w:r>
          <w:rPr>
            <w:noProof/>
            <w:webHidden/>
          </w:rPr>
          <w:fldChar w:fldCharType="separate"/>
        </w:r>
        <w:r>
          <w:rPr>
            <w:noProof/>
            <w:webHidden/>
          </w:rPr>
          <w:t>8</w:t>
        </w:r>
        <w:r>
          <w:rPr>
            <w:noProof/>
            <w:webHidden/>
          </w:rPr>
          <w:fldChar w:fldCharType="end"/>
        </w:r>
      </w:hyperlink>
    </w:p>
    <w:p w14:paraId="6D11B59E" w14:textId="30E67E37"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53" w:history="1">
        <w:r w:rsidRPr="00424B0D">
          <w:rPr>
            <w:rStyle w:val="Lienhypertexte"/>
            <w:rFonts w:ascii="Arial Gras" w:hAnsi="Arial Gras"/>
            <w:noProof/>
          </w:rPr>
          <w:t>6.1 -</w:t>
        </w:r>
        <w:r w:rsidRPr="00424B0D">
          <w:rPr>
            <w:rStyle w:val="Lienhypertexte"/>
            <w:noProof/>
          </w:rPr>
          <w:t xml:space="preserve"> Sélection des candidatures</w:t>
        </w:r>
        <w:r>
          <w:rPr>
            <w:noProof/>
            <w:webHidden/>
          </w:rPr>
          <w:tab/>
        </w:r>
        <w:r>
          <w:rPr>
            <w:noProof/>
            <w:webHidden/>
          </w:rPr>
          <w:fldChar w:fldCharType="begin"/>
        </w:r>
        <w:r>
          <w:rPr>
            <w:noProof/>
            <w:webHidden/>
          </w:rPr>
          <w:instrText xml:space="preserve"> PAGEREF _Toc219205653 \h </w:instrText>
        </w:r>
        <w:r>
          <w:rPr>
            <w:noProof/>
            <w:webHidden/>
          </w:rPr>
        </w:r>
        <w:r>
          <w:rPr>
            <w:noProof/>
            <w:webHidden/>
          </w:rPr>
          <w:fldChar w:fldCharType="separate"/>
        </w:r>
        <w:r>
          <w:rPr>
            <w:noProof/>
            <w:webHidden/>
          </w:rPr>
          <w:t>8</w:t>
        </w:r>
        <w:r>
          <w:rPr>
            <w:noProof/>
            <w:webHidden/>
          </w:rPr>
          <w:fldChar w:fldCharType="end"/>
        </w:r>
      </w:hyperlink>
    </w:p>
    <w:p w14:paraId="5B715426" w14:textId="7DFC21B7"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54" w:history="1">
        <w:r w:rsidRPr="00424B0D">
          <w:rPr>
            <w:rStyle w:val="Lienhypertexte"/>
            <w:rFonts w:ascii="Arial Gras" w:hAnsi="Arial Gras"/>
            <w:noProof/>
          </w:rPr>
          <w:t>6.2 -</w:t>
        </w:r>
        <w:r w:rsidRPr="00424B0D">
          <w:rPr>
            <w:rStyle w:val="Lienhypertexte"/>
            <w:noProof/>
          </w:rPr>
          <w:t xml:space="preserve"> Critères d’attribution</w:t>
        </w:r>
        <w:r>
          <w:rPr>
            <w:noProof/>
            <w:webHidden/>
          </w:rPr>
          <w:tab/>
        </w:r>
        <w:r>
          <w:rPr>
            <w:noProof/>
            <w:webHidden/>
          </w:rPr>
          <w:fldChar w:fldCharType="begin"/>
        </w:r>
        <w:r>
          <w:rPr>
            <w:noProof/>
            <w:webHidden/>
          </w:rPr>
          <w:instrText xml:space="preserve"> PAGEREF _Toc219205654 \h </w:instrText>
        </w:r>
        <w:r>
          <w:rPr>
            <w:noProof/>
            <w:webHidden/>
          </w:rPr>
        </w:r>
        <w:r>
          <w:rPr>
            <w:noProof/>
            <w:webHidden/>
          </w:rPr>
          <w:fldChar w:fldCharType="separate"/>
        </w:r>
        <w:r>
          <w:rPr>
            <w:noProof/>
            <w:webHidden/>
          </w:rPr>
          <w:t>9</w:t>
        </w:r>
        <w:r>
          <w:rPr>
            <w:noProof/>
            <w:webHidden/>
          </w:rPr>
          <w:fldChar w:fldCharType="end"/>
        </w:r>
      </w:hyperlink>
    </w:p>
    <w:p w14:paraId="25B6296C" w14:textId="52B9CE39"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55" w:history="1">
        <w:r w:rsidRPr="00424B0D">
          <w:rPr>
            <w:rStyle w:val="Lienhypertexte"/>
            <w:rFonts w:ascii="Arial Gras" w:hAnsi="Arial Gras"/>
            <w:noProof/>
          </w:rPr>
          <w:t>ARTICLE  7  -</w:t>
        </w:r>
        <w:r w:rsidRPr="00424B0D">
          <w:rPr>
            <w:rStyle w:val="Lienhypertexte"/>
            <w:noProof/>
          </w:rPr>
          <w:t xml:space="preserve"> DOCUMENTS RELATIFS AU RESPECT DE LA REGLEMENTATION FISCALE ET SOCIALE A FOURNIR PAR LES CANDIDATS ADMIS A SOUMISSIONER OU PARTICIPER AU DIALOGUE</w:t>
        </w:r>
        <w:r>
          <w:rPr>
            <w:noProof/>
            <w:webHidden/>
          </w:rPr>
          <w:tab/>
        </w:r>
        <w:r>
          <w:rPr>
            <w:noProof/>
            <w:webHidden/>
          </w:rPr>
          <w:fldChar w:fldCharType="begin"/>
        </w:r>
        <w:r>
          <w:rPr>
            <w:noProof/>
            <w:webHidden/>
          </w:rPr>
          <w:instrText xml:space="preserve"> PAGEREF _Toc219205655 \h </w:instrText>
        </w:r>
        <w:r>
          <w:rPr>
            <w:noProof/>
            <w:webHidden/>
          </w:rPr>
        </w:r>
        <w:r>
          <w:rPr>
            <w:noProof/>
            <w:webHidden/>
          </w:rPr>
          <w:fldChar w:fldCharType="separate"/>
        </w:r>
        <w:r>
          <w:rPr>
            <w:noProof/>
            <w:webHidden/>
          </w:rPr>
          <w:t>9</w:t>
        </w:r>
        <w:r>
          <w:rPr>
            <w:noProof/>
            <w:webHidden/>
          </w:rPr>
          <w:fldChar w:fldCharType="end"/>
        </w:r>
      </w:hyperlink>
    </w:p>
    <w:p w14:paraId="585FD220" w14:textId="2796C883"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56" w:history="1">
        <w:r w:rsidRPr="00424B0D">
          <w:rPr>
            <w:rStyle w:val="Lienhypertexte"/>
            <w:rFonts w:ascii="Arial Gras" w:hAnsi="Arial Gras"/>
            <w:noProof/>
          </w:rPr>
          <w:t>ARTICLE  8  -</w:t>
        </w:r>
        <w:r w:rsidRPr="00424B0D">
          <w:rPr>
            <w:rStyle w:val="Lienhypertexte"/>
            <w:noProof/>
          </w:rPr>
          <w:t xml:space="preserve"> RENSEIGNEMENTS COMPLEMENTAIRES</w:t>
        </w:r>
        <w:r>
          <w:rPr>
            <w:noProof/>
            <w:webHidden/>
          </w:rPr>
          <w:tab/>
        </w:r>
        <w:r>
          <w:rPr>
            <w:noProof/>
            <w:webHidden/>
          </w:rPr>
          <w:fldChar w:fldCharType="begin"/>
        </w:r>
        <w:r>
          <w:rPr>
            <w:noProof/>
            <w:webHidden/>
          </w:rPr>
          <w:instrText xml:space="preserve"> PAGEREF _Toc219205656 \h </w:instrText>
        </w:r>
        <w:r>
          <w:rPr>
            <w:noProof/>
            <w:webHidden/>
          </w:rPr>
        </w:r>
        <w:r>
          <w:rPr>
            <w:noProof/>
            <w:webHidden/>
          </w:rPr>
          <w:fldChar w:fldCharType="separate"/>
        </w:r>
        <w:r>
          <w:rPr>
            <w:noProof/>
            <w:webHidden/>
          </w:rPr>
          <w:t>10</w:t>
        </w:r>
        <w:r>
          <w:rPr>
            <w:noProof/>
            <w:webHidden/>
          </w:rPr>
          <w:fldChar w:fldCharType="end"/>
        </w:r>
      </w:hyperlink>
    </w:p>
    <w:p w14:paraId="6F0CF0CF" w14:textId="5B7113F6"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57" w:history="1">
        <w:r w:rsidRPr="00424B0D">
          <w:rPr>
            <w:rStyle w:val="Lienhypertexte"/>
            <w:rFonts w:ascii="Arial Gras" w:hAnsi="Arial Gras"/>
            <w:noProof/>
          </w:rPr>
          <w:t>8.1 -</w:t>
        </w:r>
        <w:r w:rsidRPr="00424B0D">
          <w:rPr>
            <w:rStyle w:val="Lienhypertexte"/>
            <w:noProof/>
          </w:rPr>
          <w:t xml:space="preserve"> Interlocuteurs techniques</w:t>
        </w:r>
        <w:r>
          <w:rPr>
            <w:noProof/>
            <w:webHidden/>
          </w:rPr>
          <w:tab/>
        </w:r>
        <w:r>
          <w:rPr>
            <w:noProof/>
            <w:webHidden/>
          </w:rPr>
          <w:fldChar w:fldCharType="begin"/>
        </w:r>
        <w:r>
          <w:rPr>
            <w:noProof/>
            <w:webHidden/>
          </w:rPr>
          <w:instrText xml:space="preserve"> PAGEREF _Toc219205657 \h </w:instrText>
        </w:r>
        <w:r>
          <w:rPr>
            <w:noProof/>
            <w:webHidden/>
          </w:rPr>
        </w:r>
        <w:r>
          <w:rPr>
            <w:noProof/>
            <w:webHidden/>
          </w:rPr>
          <w:fldChar w:fldCharType="separate"/>
        </w:r>
        <w:r>
          <w:rPr>
            <w:noProof/>
            <w:webHidden/>
          </w:rPr>
          <w:t>10</w:t>
        </w:r>
        <w:r>
          <w:rPr>
            <w:noProof/>
            <w:webHidden/>
          </w:rPr>
          <w:fldChar w:fldCharType="end"/>
        </w:r>
      </w:hyperlink>
    </w:p>
    <w:p w14:paraId="5E7F3793" w14:textId="620551D0" w:rsidR="00BB3A5A" w:rsidRDefault="00BB3A5A">
      <w:pPr>
        <w:pStyle w:val="TM2"/>
        <w:tabs>
          <w:tab w:val="right" w:leader="dot" w:pos="8495"/>
        </w:tabs>
        <w:rPr>
          <w:rFonts w:asciiTheme="minorHAnsi" w:eastAsiaTheme="minorEastAsia" w:hAnsiTheme="minorHAnsi" w:cstheme="minorBidi"/>
          <w:smallCaps w:val="0"/>
          <w:noProof/>
          <w:sz w:val="22"/>
          <w:szCs w:val="22"/>
        </w:rPr>
      </w:pPr>
      <w:hyperlink w:anchor="_Toc219205658" w:history="1">
        <w:r w:rsidRPr="00424B0D">
          <w:rPr>
            <w:rStyle w:val="Lienhypertexte"/>
            <w:rFonts w:ascii="Arial Gras" w:hAnsi="Arial Gras"/>
            <w:noProof/>
          </w:rPr>
          <w:t>8.2 -</w:t>
        </w:r>
        <w:r w:rsidRPr="00424B0D">
          <w:rPr>
            <w:rStyle w:val="Lienhypertexte"/>
            <w:noProof/>
          </w:rPr>
          <w:t xml:space="preserve"> Interlocuteurs commerciaux</w:t>
        </w:r>
        <w:r>
          <w:rPr>
            <w:noProof/>
            <w:webHidden/>
          </w:rPr>
          <w:tab/>
        </w:r>
        <w:r>
          <w:rPr>
            <w:noProof/>
            <w:webHidden/>
          </w:rPr>
          <w:fldChar w:fldCharType="begin"/>
        </w:r>
        <w:r>
          <w:rPr>
            <w:noProof/>
            <w:webHidden/>
          </w:rPr>
          <w:instrText xml:space="preserve"> PAGEREF _Toc219205658 \h </w:instrText>
        </w:r>
        <w:r>
          <w:rPr>
            <w:noProof/>
            <w:webHidden/>
          </w:rPr>
        </w:r>
        <w:r>
          <w:rPr>
            <w:noProof/>
            <w:webHidden/>
          </w:rPr>
          <w:fldChar w:fldCharType="separate"/>
        </w:r>
        <w:r>
          <w:rPr>
            <w:noProof/>
            <w:webHidden/>
          </w:rPr>
          <w:t>10</w:t>
        </w:r>
        <w:r>
          <w:rPr>
            <w:noProof/>
            <w:webHidden/>
          </w:rPr>
          <w:fldChar w:fldCharType="end"/>
        </w:r>
      </w:hyperlink>
    </w:p>
    <w:p w14:paraId="5183DE57" w14:textId="132E340D" w:rsidR="00BB3A5A" w:rsidRDefault="00BB3A5A">
      <w:pPr>
        <w:pStyle w:val="TM1"/>
        <w:tabs>
          <w:tab w:val="right" w:leader="dot" w:pos="8495"/>
        </w:tabs>
        <w:rPr>
          <w:rFonts w:asciiTheme="minorHAnsi" w:eastAsiaTheme="minorEastAsia" w:hAnsiTheme="minorHAnsi" w:cstheme="minorBidi"/>
          <w:b w:val="0"/>
          <w:bCs w:val="0"/>
          <w:caps w:val="0"/>
          <w:noProof/>
          <w:sz w:val="22"/>
          <w:szCs w:val="22"/>
        </w:rPr>
      </w:pPr>
      <w:hyperlink w:anchor="_Toc219205659" w:history="1">
        <w:r w:rsidRPr="00424B0D">
          <w:rPr>
            <w:rStyle w:val="Lienhypertexte"/>
            <w:rFonts w:ascii="Arial Gras" w:hAnsi="Arial Gras"/>
            <w:noProof/>
          </w:rPr>
          <w:t>ARTICLE  9  -</w:t>
        </w:r>
        <w:r w:rsidRPr="00424B0D">
          <w:rPr>
            <w:rStyle w:val="Lienhypertexte"/>
            <w:noProof/>
          </w:rPr>
          <w:t xml:space="preserve"> SUIVI DES FOURNISSEURS</w:t>
        </w:r>
        <w:r>
          <w:rPr>
            <w:noProof/>
            <w:webHidden/>
          </w:rPr>
          <w:tab/>
        </w:r>
        <w:r>
          <w:rPr>
            <w:noProof/>
            <w:webHidden/>
          </w:rPr>
          <w:fldChar w:fldCharType="begin"/>
        </w:r>
        <w:r>
          <w:rPr>
            <w:noProof/>
            <w:webHidden/>
          </w:rPr>
          <w:instrText xml:space="preserve"> PAGEREF _Toc219205659 \h </w:instrText>
        </w:r>
        <w:r>
          <w:rPr>
            <w:noProof/>
            <w:webHidden/>
          </w:rPr>
        </w:r>
        <w:r>
          <w:rPr>
            <w:noProof/>
            <w:webHidden/>
          </w:rPr>
          <w:fldChar w:fldCharType="separate"/>
        </w:r>
        <w:r>
          <w:rPr>
            <w:noProof/>
            <w:webHidden/>
          </w:rPr>
          <w:t>10</w:t>
        </w:r>
        <w:r>
          <w:rPr>
            <w:noProof/>
            <w:webHidden/>
          </w:rPr>
          <w:fldChar w:fldCharType="end"/>
        </w:r>
      </w:hyperlink>
    </w:p>
    <w:p w14:paraId="096478ED" w14:textId="4AF58493" w:rsidR="00AC0669" w:rsidRDefault="00AC0669" w:rsidP="00AC0669">
      <w:pPr>
        <w:jc w:val="both"/>
      </w:pPr>
      <w:r>
        <w:fldChar w:fldCharType="end"/>
      </w:r>
    </w:p>
    <w:p w14:paraId="6E7FC7C7" w14:textId="77777777" w:rsidR="00AC0669" w:rsidRDefault="00AC0669" w:rsidP="00AC0669">
      <w:pPr>
        <w:jc w:val="both"/>
      </w:pPr>
    </w:p>
    <w:p w14:paraId="37201986" w14:textId="77777777" w:rsidR="00AC0669" w:rsidRDefault="00AC0669" w:rsidP="00AC0669">
      <w:pPr>
        <w:jc w:val="both"/>
      </w:pPr>
    </w:p>
    <w:p w14:paraId="658009D0" w14:textId="77777777" w:rsidR="00AC0669" w:rsidRDefault="00AC0669" w:rsidP="001508DF">
      <w:pPr>
        <w:pStyle w:val="Titre1"/>
        <w:jc w:val="both"/>
      </w:pPr>
      <w:r>
        <w:br w:type="page"/>
      </w:r>
      <w:r w:rsidR="001508DF">
        <w:lastRenderedPageBreak/>
        <w:t xml:space="preserve"> </w:t>
      </w:r>
      <w:bookmarkStart w:id="0" w:name="_Toc219205628"/>
      <w:r w:rsidR="00185B2A">
        <w:t>OBJET</w:t>
      </w:r>
      <w:bookmarkEnd w:id="0"/>
    </w:p>
    <w:p w14:paraId="6844B45C" w14:textId="63CA5411" w:rsidR="007A63DD" w:rsidRPr="00C1260D" w:rsidRDefault="007A63DD" w:rsidP="007A63DD">
      <w:pPr>
        <w:jc w:val="both"/>
        <w:rPr>
          <w:rFonts w:cs="Arial"/>
          <w:szCs w:val="22"/>
        </w:rPr>
      </w:pPr>
      <w:r w:rsidRPr="00C1260D">
        <w:rPr>
          <w:rFonts w:cs="Arial"/>
          <w:szCs w:val="22"/>
        </w:rPr>
        <w:t xml:space="preserve">Le présent règlement de consultation a pour objet de définir les conditions de la consultation relative à la réalisation des travaux </w:t>
      </w:r>
      <w:r w:rsidR="007067AB">
        <w:rPr>
          <w:rFonts w:cs="Arial"/>
          <w:szCs w:val="22"/>
        </w:rPr>
        <w:t>d’évacuation de terres</w:t>
      </w:r>
      <w:r w:rsidRPr="00C1260D">
        <w:rPr>
          <w:rFonts w:cs="Arial"/>
          <w:szCs w:val="22"/>
        </w:rPr>
        <w:t xml:space="preserve"> au bâtiment </w:t>
      </w:r>
      <w:r w:rsidR="007067AB">
        <w:rPr>
          <w:rFonts w:cs="Arial"/>
          <w:szCs w:val="22"/>
        </w:rPr>
        <w:t>« Restaurant provisoire H3B »</w:t>
      </w:r>
      <w:r w:rsidRPr="00C1260D">
        <w:rPr>
          <w:rFonts w:cs="Arial"/>
          <w:szCs w:val="22"/>
        </w:rPr>
        <w:t xml:space="preserve"> situé sur le site du CEA/Grenoble</w:t>
      </w:r>
      <w:r w:rsidR="007067AB">
        <w:rPr>
          <w:rFonts w:cs="Arial"/>
          <w:szCs w:val="22"/>
        </w:rPr>
        <w:t>.</w:t>
      </w:r>
    </w:p>
    <w:p w14:paraId="40822CB3" w14:textId="77777777" w:rsidR="007067AB" w:rsidRDefault="007067AB" w:rsidP="003C2BF2">
      <w:pPr>
        <w:jc w:val="both"/>
        <w:rPr>
          <w:rFonts w:cs="Arial"/>
          <w:szCs w:val="22"/>
        </w:rPr>
      </w:pPr>
    </w:p>
    <w:p w14:paraId="2EC81F9D" w14:textId="7A87A2EC" w:rsidR="00811CB3" w:rsidRPr="00C1260D" w:rsidRDefault="00811CB3" w:rsidP="003C2BF2">
      <w:pPr>
        <w:jc w:val="both"/>
        <w:rPr>
          <w:rFonts w:cs="Arial"/>
          <w:szCs w:val="22"/>
        </w:rPr>
      </w:pPr>
      <w:r w:rsidRPr="00C1260D">
        <w:rPr>
          <w:rFonts w:cs="Arial"/>
          <w:szCs w:val="22"/>
        </w:rPr>
        <w:t>Le soumissionnaire retenu à l’issue de l</w:t>
      </w:r>
      <w:r w:rsidR="00E84333" w:rsidRPr="00C1260D">
        <w:rPr>
          <w:rFonts w:cs="Arial"/>
          <w:szCs w:val="22"/>
        </w:rPr>
        <w:t xml:space="preserve">a procédure </w:t>
      </w:r>
      <w:r w:rsidRPr="00C1260D">
        <w:rPr>
          <w:rFonts w:cs="Arial"/>
          <w:szCs w:val="22"/>
        </w:rPr>
        <w:t>pour les presta</w:t>
      </w:r>
      <w:r w:rsidR="0087023B" w:rsidRPr="00C1260D">
        <w:rPr>
          <w:rFonts w:cs="Arial"/>
          <w:szCs w:val="22"/>
        </w:rPr>
        <w:t>tions définies dans le présent règlement</w:t>
      </w:r>
      <w:r w:rsidRPr="00C1260D">
        <w:rPr>
          <w:rFonts w:cs="Arial"/>
          <w:szCs w:val="22"/>
        </w:rPr>
        <w:t>, sera titulaire d’un marché mis en place par le CEA.</w:t>
      </w:r>
    </w:p>
    <w:p w14:paraId="6EABE2FC" w14:textId="6407ED29" w:rsidR="00CF672C" w:rsidRDefault="00CF672C" w:rsidP="00CF672C">
      <w:pPr>
        <w:jc w:val="both"/>
        <w:rPr>
          <w:rFonts w:ascii="Calibri" w:hAnsi="Calibri"/>
          <w:szCs w:val="22"/>
        </w:rPr>
      </w:pPr>
      <w:r w:rsidRPr="007067AB">
        <w:rPr>
          <w:rFonts w:cs="Arial"/>
          <w:szCs w:val="22"/>
        </w:rPr>
        <w:t>En l’absence de</w:t>
      </w:r>
      <w:r w:rsidRPr="007067AB">
        <w:t xml:space="preserve"> </w:t>
      </w:r>
      <w:r>
        <w:t xml:space="preserve">prestations distinctes ; il </w:t>
      </w:r>
      <w:r w:rsidRPr="008165E6">
        <w:rPr>
          <w:rFonts w:cs="Arial"/>
          <w:szCs w:val="22"/>
        </w:rPr>
        <w:t>ne peut pas faire l’objet</w:t>
      </w:r>
      <w:r>
        <w:rPr>
          <w:rFonts w:cs="Arial"/>
          <w:szCs w:val="22"/>
        </w:rPr>
        <w:t xml:space="preserve"> d’un allotissement</w:t>
      </w:r>
      <w:r>
        <w:t>.</w:t>
      </w:r>
    </w:p>
    <w:p w14:paraId="4E719CFB" w14:textId="77777777" w:rsidR="00811CB3" w:rsidRPr="00C1260D" w:rsidRDefault="00811CB3" w:rsidP="003C2BF2">
      <w:pPr>
        <w:jc w:val="both"/>
        <w:rPr>
          <w:rFonts w:cs="Arial"/>
          <w:szCs w:val="22"/>
        </w:rPr>
      </w:pPr>
    </w:p>
    <w:p w14:paraId="77A025F1" w14:textId="77777777" w:rsidR="00E71F75" w:rsidRPr="00C1260D" w:rsidRDefault="00E71F75" w:rsidP="003C2BF2">
      <w:pPr>
        <w:jc w:val="both"/>
        <w:rPr>
          <w:rFonts w:cs="Arial"/>
          <w:szCs w:val="22"/>
        </w:rPr>
      </w:pPr>
    </w:p>
    <w:p w14:paraId="55DC89CF" w14:textId="77777777" w:rsidR="00811CB3" w:rsidRPr="007C76E6" w:rsidRDefault="00811CB3" w:rsidP="003C2BF2">
      <w:pPr>
        <w:pStyle w:val="Titre1"/>
        <w:jc w:val="both"/>
      </w:pPr>
      <w:bookmarkStart w:id="1" w:name="_Toc219205629"/>
      <w:r w:rsidRPr="007C76E6">
        <w:t xml:space="preserve">DOCUMENTS APPLICABLES A </w:t>
      </w:r>
      <w:smartTag w:uri="urn:schemas-microsoft-com:office:smarttags" w:element="metricconverter">
        <w:smartTagPr>
          <w:attr w:name="ProductID" w:val="LA CONSULTATION"/>
        </w:smartTagPr>
        <w:r w:rsidRPr="007C76E6">
          <w:t>LA CONSULTATION</w:t>
        </w:r>
      </w:smartTag>
      <w:bookmarkEnd w:id="1"/>
    </w:p>
    <w:p w14:paraId="6E3FB27E" w14:textId="77777777" w:rsidR="00E24D31" w:rsidRPr="007C76E6" w:rsidRDefault="00E24D31" w:rsidP="003C2BF2">
      <w:pPr>
        <w:pStyle w:val="Titre2"/>
      </w:pPr>
      <w:bookmarkStart w:id="2" w:name="_Toc219205630"/>
      <w:r w:rsidRPr="007C76E6">
        <w:t>Dispositions générales</w:t>
      </w:r>
      <w:bookmarkEnd w:id="2"/>
    </w:p>
    <w:p w14:paraId="1CAF89E1" w14:textId="77777777" w:rsidR="004A6C53" w:rsidRPr="00C1260D" w:rsidRDefault="004A6C53" w:rsidP="003C2BF2">
      <w:pPr>
        <w:jc w:val="both"/>
        <w:rPr>
          <w:rFonts w:cs="Arial"/>
          <w:szCs w:val="22"/>
        </w:rPr>
      </w:pPr>
      <w:r w:rsidRPr="00C1260D">
        <w:rPr>
          <w:rFonts w:cs="Arial"/>
          <w:szCs w:val="22"/>
        </w:rPr>
        <w:t>L</w:t>
      </w:r>
      <w:r w:rsidR="00996BB8" w:rsidRPr="00C1260D">
        <w:rPr>
          <w:rFonts w:cs="Arial"/>
          <w:szCs w:val="22"/>
        </w:rPr>
        <w:t xml:space="preserve">a </w:t>
      </w:r>
      <w:r w:rsidRPr="00C1260D">
        <w:rPr>
          <w:rFonts w:cs="Arial"/>
          <w:szCs w:val="22"/>
        </w:rPr>
        <w:t>présent</w:t>
      </w:r>
      <w:r w:rsidR="00996BB8" w:rsidRPr="00C1260D">
        <w:rPr>
          <w:rFonts w:cs="Arial"/>
          <w:szCs w:val="22"/>
        </w:rPr>
        <w:t>e</w:t>
      </w:r>
      <w:r w:rsidRPr="00C1260D">
        <w:rPr>
          <w:rFonts w:cs="Arial"/>
          <w:szCs w:val="22"/>
        </w:rPr>
        <w:t xml:space="preserve"> </w:t>
      </w:r>
      <w:r w:rsidR="00996BB8" w:rsidRPr="00C1260D">
        <w:rPr>
          <w:rFonts w:cs="Arial"/>
          <w:szCs w:val="22"/>
        </w:rPr>
        <w:t>procédure</w:t>
      </w:r>
      <w:r w:rsidRPr="00C1260D">
        <w:rPr>
          <w:rFonts w:cs="Arial"/>
          <w:szCs w:val="22"/>
        </w:rPr>
        <w:t xml:space="preserve"> est régi</w:t>
      </w:r>
      <w:r w:rsidR="00996BB8" w:rsidRPr="00C1260D">
        <w:rPr>
          <w:rFonts w:cs="Arial"/>
          <w:szCs w:val="22"/>
        </w:rPr>
        <w:t>e</w:t>
      </w:r>
      <w:r w:rsidRPr="00C1260D">
        <w:rPr>
          <w:rFonts w:cs="Arial"/>
          <w:szCs w:val="22"/>
        </w:rPr>
        <w:t>, par ordre de priorité décroissant, par les documents suivants :</w:t>
      </w:r>
    </w:p>
    <w:p w14:paraId="15494B31" w14:textId="0828D357" w:rsidR="0087023B" w:rsidRPr="0081038A" w:rsidRDefault="0087023B" w:rsidP="003C2BF2">
      <w:pPr>
        <w:numPr>
          <w:ilvl w:val="0"/>
          <w:numId w:val="12"/>
        </w:numPr>
        <w:jc w:val="both"/>
        <w:rPr>
          <w:rFonts w:cs="Arial"/>
          <w:szCs w:val="22"/>
        </w:rPr>
      </w:pPr>
      <w:proofErr w:type="gramStart"/>
      <w:r w:rsidRPr="0081038A">
        <w:rPr>
          <w:rFonts w:cs="Arial"/>
          <w:szCs w:val="22"/>
        </w:rPr>
        <w:t>les</w:t>
      </w:r>
      <w:proofErr w:type="gramEnd"/>
      <w:r w:rsidRPr="0081038A">
        <w:rPr>
          <w:rFonts w:cs="Arial"/>
          <w:szCs w:val="22"/>
        </w:rPr>
        <w:t xml:space="preserve"> prescriptions de Sécurité et leurs annexes (référentiels correspondants) ;</w:t>
      </w:r>
    </w:p>
    <w:p w14:paraId="37D65119" w14:textId="77777777" w:rsidR="004A6C53" w:rsidRPr="0081038A" w:rsidRDefault="004A6C53" w:rsidP="003C2BF2">
      <w:pPr>
        <w:numPr>
          <w:ilvl w:val="0"/>
          <w:numId w:val="12"/>
        </w:numPr>
        <w:jc w:val="both"/>
        <w:rPr>
          <w:rFonts w:cs="Arial"/>
          <w:szCs w:val="22"/>
        </w:rPr>
      </w:pPr>
      <w:proofErr w:type="gramStart"/>
      <w:r w:rsidRPr="0081038A">
        <w:rPr>
          <w:rFonts w:cs="Arial"/>
          <w:szCs w:val="22"/>
        </w:rPr>
        <w:t>les</w:t>
      </w:r>
      <w:proofErr w:type="gramEnd"/>
      <w:r w:rsidRPr="0081038A">
        <w:rPr>
          <w:rFonts w:cs="Arial"/>
          <w:szCs w:val="22"/>
        </w:rPr>
        <w:t xml:space="preserve"> dispositions particulières fixées dans le présent règlement de consultation,</w:t>
      </w:r>
    </w:p>
    <w:p w14:paraId="23B8E4E2" w14:textId="3CA8DB31" w:rsidR="002836B9" w:rsidRPr="0081038A" w:rsidRDefault="00E732E3" w:rsidP="002836B9">
      <w:pPr>
        <w:numPr>
          <w:ilvl w:val="0"/>
          <w:numId w:val="12"/>
        </w:numPr>
        <w:jc w:val="both"/>
        <w:rPr>
          <w:rFonts w:cs="Arial"/>
          <w:b/>
          <w:szCs w:val="22"/>
        </w:rPr>
      </w:pPr>
      <w:proofErr w:type="gramStart"/>
      <w:r w:rsidRPr="0081038A">
        <w:rPr>
          <w:rFonts w:cs="Arial"/>
          <w:b/>
          <w:szCs w:val="22"/>
        </w:rPr>
        <w:t>l’engagement</w:t>
      </w:r>
      <w:proofErr w:type="gramEnd"/>
      <w:r w:rsidR="002836B9" w:rsidRPr="0081038A">
        <w:rPr>
          <w:rFonts w:cs="Arial"/>
          <w:b/>
          <w:szCs w:val="22"/>
        </w:rPr>
        <w:t xml:space="preserve"> de confidentialité, qui devra être retourné paraphé et signé au CEA pour permettre l’obtention du cahier des charges</w:t>
      </w:r>
    </w:p>
    <w:p w14:paraId="275D473D" w14:textId="77777777" w:rsidR="00107B6F" w:rsidRPr="001D29C0" w:rsidRDefault="00107B6F" w:rsidP="00107B6F">
      <w:pPr>
        <w:numPr>
          <w:ilvl w:val="0"/>
          <w:numId w:val="12"/>
        </w:numPr>
        <w:jc w:val="both"/>
        <w:rPr>
          <w:rFonts w:cs="Arial"/>
          <w:szCs w:val="22"/>
        </w:rPr>
      </w:pPr>
      <w:proofErr w:type="gramStart"/>
      <w:r w:rsidRPr="001D29C0">
        <w:rPr>
          <w:rFonts w:cs="Arial"/>
          <w:szCs w:val="22"/>
        </w:rPr>
        <w:t>les</w:t>
      </w:r>
      <w:proofErr w:type="gramEnd"/>
      <w:r w:rsidRPr="001D29C0">
        <w:rPr>
          <w:rFonts w:cs="Arial"/>
          <w:szCs w:val="22"/>
        </w:rPr>
        <w:t xml:space="preserve"> prescriptions techniques et leurs annexes :</w:t>
      </w:r>
    </w:p>
    <w:p w14:paraId="4082A63C" w14:textId="0F90BBBD" w:rsidR="00107B6F" w:rsidRPr="001D29C0" w:rsidRDefault="00107B6F" w:rsidP="00107B6F">
      <w:pPr>
        <w:numPr>
          <w:ilvl w:val="1"/>
          <w:numId w:val="12"/>
        </w:numPr>
        <w:jc w:val="both"/>
        <w:rPr>
          <w:rFonts w:cs="Arial"/>
          <w:szCs w:val="22"/>
        </w:rPr>
      </w:pPr>
      <w:proofErr w:type="gramStart"/>
      <w:r w:rsidRPr="001D29C0">
        <w:rPr>
          <w:rFonts w:cs="Arial"/>
          <w:szCs w:val="22"/>
        </w:rPr>
        <w:t>le</w:t>
      </w:r>
      <w:proofErr w:type="gramEnd"/>
      <w:r w:rsidRPr="001D29C0">
        <w:rPr>
          <w:rFonts w:cs="Arial"/>
          <w:szCs w:val="22"/>
        </w:rPr>
        <w:t xml:space="preserve"> cahier des charges référencé </w:t>
      </w:r>
      <w:r w:rsidR="00B0326B">
        <w:rPr>
          <w:rFonts w:cs="Arial"/>
          <w:szCs w:val="22"/>
        </w:rPr>
        <w:t>« </w:t>
      </w:r>
      <w:r w:rsidR="00B0326B" w:rsidRPr="00B0326B">
        <w:rPr>
          <w:rFonts w:cs="Arial"/>
          <w:szCs w:val="22"/>
        </w:rPr>
        <w:t>CDC_TraitementTerreContaminéesH3B</w:t>
      </w:r>
      <w:r w:rsidR="00B0326B">
        <w:rPr>
          <w:rFonts w:cs="Arial"/>
          <w:szCs w:val="22"/>
        </w:rPr>
        <w:t> »</w:t>
      </w:r>
      <w:r w:rsidRPr="001D29C0">
        <w:rPr>
          <w:rFonts w:cs="Arial"/>
          <w:szCs w:val="22"/>
        </w:rPr>
        <w:t xml:space="preserve"> en date du </w:t>
      </w:r>
      <w:r w:rsidR="00B0326B">
        <w:rPr>
          <w:rFonts w:cs="Arial"/>
          <w:szCs w:val="22"/>
        </w:rPr>
        <w:t>06/01/2026,</w:t>
      </w:r>
    </w:p>
    <w:p w14:paraId="6F3012AD" w14:textId="38F77330" w:rsidR="00107B6F" w:rsidRPr="001D29C0" w:rsidRDefault="00107B6F" w:rsidP="00107B6F">
      <w:pPr>
        <w:numPr>
          <w:ilvl w:val="1"/>
          <w:numId w:val="12"/>
        </w:numPr>
        <w:jc w:val="both"/>
        <w:rPr>
          <w:rFonts w:cs="Arial"/>
          <w:szCs w:val="22"/>
        </w:rPr>
      </w:pPr>
      <w:proofErr w:type="gramStart"/>
      <w:r w:rsidRPr="001D29C0">
        <w:rPr>
          <w:rFonts w:cs="Arial"/>
          <w:szCs w:val="22"/>
        </w:rPr>
        <w:t>la</w:t>
      </w:r>
      <w:proofErr w:type="gramEnd"/>
      <w:r w:rsidRPr="001D29C0">
        <w:rPr>
          <w:rFonts w:cs="Arial"/>
          <w:szCs w:val="22"/>
        </w:rPr>
        <w:t xml:space="preserve"> grille de Décomposition du Prix Global et Forfaitaire référencée </w:t>
      </w:r>
      <w:r w:rsidR="00361411">
        <w:rPr>
          <w:rFonts w:cs="Arial"/>
          <w:szCs w:val="22"/>
        </w:rPr>
        <w:t>« DPGF_traitement terre contaminée H3B.xls »</w:t>
      </w:r>
      <w:r w:rsidRPr="001D29C0">
        <w:rPr>
          <w:rFonts w:cs="Arial"/>
          <w:szCs w:val="22"/>
        </w:rPr>
        <w:t xml:space="preserve"> en date du </w:t>
      </w:r>
      <w:r w:rsidR="00BB3A5A">
        <w:rPr>
          <w:rFonts w:cs="Arial"/>
          <w:szCs w:val="22"/>
        </w:rPr>
        <w:t>13/01/2026</w:t>
      </w:r>
      <w:r w:rsidRPr="001D29C0">
        <w:rPr>
          <w:rFonts w:cs="Arial"/>
          <w:szCs w:val="22"/>
        </w:rPr>
        <w:t>,</w:t>
      </w:r>
    </w:p>
    <w:p w14:paraId="0675EC5C" w14:textId="77777777" w:rsidR="00107B6F" w:rsidRPr="001D29C0" w:rsidRDefault="00107B6F" w:rsidP="00107B6F">
      <w:pPr>
        <w:numPr>
          <w:ilvl w:val="1"/>
          <w:numId w:val="12"/>
        </w:numPr>
        <w:jc w:val="both"/>
        <w:rPr>
          <w:rFonts w:cs="Arial"/>
          <w:szCs w:val="22"/>
        </w:rPr>
      </w:pPr>
      <w:proofErr w:type="gramStart"/>
      <w:r w:rsidRPr="001D29C0">
        <w:rPr>
          <w:rFonts w:cs="Arial"/>
          <w:szCs w:val="22"/>
        </w:rPr>
        <w:t>le</w:t>
      </w:r>
      <w:proofErr w:type="gramEnd"/>
      <w:r w:rsidRPr="001D29C0">
        <w:rPr>
          <w:rFonts w:cs="Arial"/>
          <w:szCs w:val="22"/>
        </w:rPr>
        <w:t xml:space="preserve"> dossier de plans,</w:t>
      </w:r>
    </w:p>
    <w:p w14:paraId="74F92F4E" w14:textId="67E4736C" w:rsidR="004A6C53" w:rsidRPr="00C1260D" w:rsidRDefault="004A6C53" w:rsidP="003C2BF2">
      <w:pPr>
        <w:numPr>
          <w:ilvl w:val="0"/>
          <w:numId w:val="12"/>
        </w:numPr>
        <w:jc w:val="both"/>
        <w:rPr>
          <w:rFonts w:cs="Arial"/>
          <w:szCs w:val="22"/>
        </w:rPr>
      </w:pPr>
      <w:proofErr w:type="gramStart"/>
      <w:r w:rsidRPr="00C1260D">
        <w:rPr>
          <w:rFonts w:cs="Arial"/>
          <w:szCs w:val="22"/>
        </w:rPr>
        <w:t>le</w:t>
      </w:r>
      <w:proofErr w:type="gramEnd"/>
      <w:r w:rsidRPr="00C1260D">
        <w:rPr>
          <w:rFonts w:cs="Arial"/>
          <w:szCs w:val="22"/>
        </w:rPr>
        <w:t xml:space="preserve"> projet de marché référencé </w:t>
      </w:r>
      <w:r w:rsidR="007067AB">
        <w:rPr>
          <w:rFonts w:cs="Arial"/>
          <w:szCs w:val="22"/>
        </w:rPr>
        <w:t>« B25-04747-ES PM »</w:t>
      </w:r>
    </w:p>
    <w:p w14:paraId="1698B1C8" w14:textId="77777777" w:rsidR="004A6C53" w:rsidRPr="007C76E6" w:rsidRDefault="004A6C53" w:rsidP="003C2BF2">
      <w:pPr>
        <w:numPr>
          <w:ilvl w:val="0"/>
          <w:numId w:val="12"/>
        </w:numPr>
        <w:jc w:val="both"/>
        <w:rPr>
          <w:rFonts w:cs="Arial"/>
          <w:szCs w:val="22"/>
        </w:rPr>
      </w:pPr>
      <w:proofErr w:type="gramStart"/>
      <w:r w:rsidRPr="00C1260D">
        <w:rPr>
          <w:rFonts w:cs="Arial"/>
          <w:szCs w:val="22"/>
        </w:rPr>
        <w:t>les</w:t>
      </w:r>
      <w:proofErr w:type="gramEnd"/>
      <w:r w:rsidRPr="00C1260D">
        <w:rPr>
          <w:rFonts w:cs="Arial"/>
          <w:szCs w:val="22"/>
        </w:rPr>
        <w:t xml:space="preserve"> règles applicables aux Entreprises Extérieures </w:t>
      </w:r>
      <w:r w:rsidR="004D7C1E" w:rsidRPr="00C1260D">
        <w:rPr>
          <w:rFonts w:cs="Arial"/>
          <w:szCs w:val="22"/>
        </w:rPr>
        <w:t>(Titulaires ou sous-traitants</w:t>
      </w:r>
      <w:r w:rsidR="00570895" w:rsidRPr="00C1260D">
        <w:rPr>
          <w:rFonts w:cs="Arial"/>
          <w:szCs w:val="22"/>
        </w:rPr>
        <w:t xml:space="preserve"> de </w:t>
      </w:r>
      <w:r w:rsidR="00570895" w:rsidRPr="007C76E6">
        <w:rPr>
          <w:rFonts w:cs="Arial"/>
          <w:szCs w:val="22"/>
        </w:rPr>
        <w:t>marchés</w:t>
      </w:r>
      <w:r w:rsidR="004D7C1E" w:rsidRPr="007C76E6">
        <w:rPr>
          <w:rFonts w:cs="Arial"/>
          <w:szCs w:val="22"/>
        </w:rPr>
        <w:t>), indice A</w:t>
      </w:r>
      <w:r w:rsidR="00C51F2F" w:rsidRPr="007C76E6">
        <w:rPr>
          <w:rFonts w:cs="Arial"/>
          <w:szCs w:val="22"/>
        </w:rPr>
        <w:t xml:space="preserve"> et le règlement intérieur </w:t>
      </w:r>
      <w:r w:rsidRPr="007C76E6">
        <w:rPr>
          <w:rFonts w:cs="Arial"/>
          <w:szCs w:val="22"/>
        </w:rPr>
        <w:t>;</w:t>
      </w:r>
    </w:p>
    <w:p w14:paraId="7AE9159A" w14:textId="57A2ABAE" w:rsidR="004A6C53" w:rsidRPr="007C76E6" w:rsidRDefault="004A6C53" w:rsidP="003C2BF2">
      <w:pPr>
        <w:numPr>
          <w:ilvl w:val="0"/>
          <w:numId w:val="12"/>
        </w:numPr>
        <w:jc w:val="both"/>
        <w:rPr>
          <w:rFonts w:cs="Arial"/>
          <w:szCs w:val="22"/>
        </w:rPr>
      </w:pPr>
      <w:proofErr w:type="gramStart"/>
      <w:r w:rsidRPr="007C76E6">
        <w:rPr>
          <w:rFonts w:cs="Arial"/>
          <w:szCs w:val="22"/>
        </w:rPr>
        <w:t>les</w:t>
      </w:r>
      <w:proofErr w:type="gramEnd"/>
      <w:r w:rsidRPr="007C76E6">
        <w:rPr>
          <w:rFonts w:cs="Arial"/>
          <w:szCs w:val="22"/>
        </w:rPr>
        <w:t xml:space="preserve"> Conditions Générales d’Achat (CGA) du CEA </w:t>
      </w:r>
      <w:r w:rsidR="00FE4C85" w:rsidRPr="007C76E6">
        <w:rPr>
          <w:rFonts w:cs="Arial"/>
          <w:szCs w:val="22"/>
        </w:rPr>
        <w:t>(édition de janvier 2022)</w:t>
      </w:r>
      <w:r w:rsidR="00FE4C85" w:rsidRPr="007C76E6" w:rsidDel="00FE4C85">
        <w:rPr>
          <w:rFonts w:cs="Arial"/>
          <w:szCs w:val="22"/>
        </w:rPr>
        <w:t xml:space="preserve"> </w:t>
      </w:r>
      <w:r w:rsidRPr="007C76E6">
        <w:rPr>
          <w:rFonts w:cs="Arial"/>
          <w:szCs w:val="22"/>
        </w:rPr>
        <w:t>;</w:t>
      </w:r>
    </w:p>
    <w:p w14:paraId="5AEEADE1" w14:textId="413A898C" w:rsidR="004A6C53" w:rsidRPr="007C76E6" w:rsidRDefault="00DC27A2" w:rsidP="003C2BF2">
      <w:pPr>
        <w:numPr>
          <w:ilvl w:val="0"/>
          <w:numId w:val="12"/>
        </w:numPr>
        <w:jc w:val="both"/>
        <w:rPr>
          <w:rFonts w:cs="Arial"/>
          <w:szCs w:val="22"/>
        </w:rPr>
      </w:pPr>
      <w:proofErr w:type="gramStart"/>
      <w:r w:rsidRPr="007C76E6">
        <w:rPr>
          <w:rFonts w:cs="Arial"/>
          <w:szCs w:val="22"/>
        </w:rPr>
        <w:t>le</w:t>
      </w:r>
      <w:proofErr w:type="gramEnd"/>
      <w:r w:rsidRPr="007C76E6">
        <w:rPr>
          <w:rFonts w:cs="Arial"/>
          <w:szCs w:val="22"/>
        </w:rPr>
        <w:t xml:space="preserve"> Cahier des Clauses Sociales Particulières (C2SP)  </w:t>
      </w:r>
    </w:p>
    <w:p w14:paraId="1191712D" w14:textId="77777777" w:rsidR="004A6C53" w:rsidRPr="00C1260D" w:rsidRDefault="004A6C53" w:rsidP="003C2BF2">
      <w:pPr>
        <w:numPr>
          <w:ilvl w:val="0"/>
          <w:numId w:val="12"/>
        </w:numPr>
        <w:jc w:val="both"/>
        <w:rPr>
          <w:rFonts w:cs="Arial"/>
          <w:szCs w:val="22"/>
        </w:rPr>
      </w:pPr>
      <w:proofErr w:type="gramStart"/>
      <w:r w:rsidRPr="007C76E6">
        <w:rPr>
          <w:rFonts w:cs="Arial"/>
          <w:szCs w:val="22"/>
        </w:rPr>
        <w:t>les</w:t>
      </w:r>
      <w:proofErr w:type="gramEnd"/>
      <w:r w:rsidRPr="007C76E6">
        <w:rPr>
          <w:rFonts w:cs="Arial"/>
          <w:szCs w:val="22"/>
        </w:rPr>
        <w:t xml:space="preserve"> documents normatifs (normes, documents techniques</w:t>
      </w:r>
      <w:r w:rsidRPr="00C1260D">
        <w:rPr>
          <w:rFonts w:cs="Arial"/>
          <w:szCs w:val="22"/>
        </w:rPr>
        <w:t xml:space="preserve"> unifiés, etc.) ;</w:t>
      </w:r>
    </w:p>
    <w:p w14:paraId="13AF760F" w14:textId="77777777" w:rsidR="00107B6F" w:rsidRPr="00C1260D" w:rsidRDefault="00107B6F" w:rsidP="003C2BF2">
      <w:pPr>
        <w:jc w:val="both"/>
        <w:rPr>
          <w:rFonts w:cs="Arial"/>
          <w:szCs w:val="22"/>
        </w:rPr>
      </w:pPr>
    </w:p>
    <w:p w14:paraId="4D50E574" w14:textId="77777777" w:rsidR="004A6C53" w:rsidRPr="00C1260D" w:rsidRDefault="004A6C53" w:rsidP="003C2BF2">
      <w:pPr>
        <w:jc w:val="both"/>
        <w:rPr>
          <w:rFonts w:cs="Arial"/>
          <w:szCs w:val="22"/>
        </w:rPr>
      </w:pPr>
      <w:r w:rsidRPr="00C1260D">
        <w:rPr>
          <w:rFonts w:cs="Arial"/>
          <w:szCs w:val="22"/>
        </w:rPr>
        <w:t>Le soumissionnaire reconnaît expressément avoir pris connaissance de ces documents et les avoir acceptés.</w:t>
      </w:r>
    </w:p>
    <w:p w14:paraId="337F8256" w14:textId="77777777" w:rsidR="004A6C53" w:rsidRPr="00C1260D" w:rsidRDefault="004A6C53" w:rsidP="003C2BF2">
      <w:pPr>
        <w:jc w:val="both"/>
        <w:rPr>
          <w:rFonts w:cs="Arial"/>
          <w:szCs w:val="22"/>
        </w:rPr>
      </w:pPr>
      <w:r w:rsidRPr="00C1260D">
        <w:rPr>
          <w:rFonts w:cs="Arial"/>
          <w:szCs w:val="22"/>
        </w:rPr>
        <w:t>Les conditions générales de vente du soumissionnaire, hormis celles issues de dispositions légales impératives, sont inopposables au CEA quelle qu'en soit la forme.</w:t>
      </w:r>
    </w:p>
    <w:p w14:paraId="3DB7E5FF" w14:textId="77777777" w:rsidR="004A6C53" w:rsidRPr="00C1260D" w:rsidRDefault="004A6C53" w:rsidP="003C2BF2">
      <w:pPr>
        <w:jc w:val="both"/>
        <w:rPr>
          <w:rFonts w:cs="Arial"/>
          <w:szCs w:val="22"/>
        </w:rPr>
      </w:pPr>
    </w:p>
    <w:p w14:paraId="52FF4FC9" w14:textId="07481EA3" w:rsidR="00140E32" w:rsidRPr="00C1260D" w:rsidRDefault="004A6C53" w:rsidP="003C2BF2">
      <w:pPr>
        <w:jc w:val="both"/>
        <w:rPr>
          <w:rFonts w:cs="Arial"/>
          <w:szCs w:val="22"/>
        </w:rPr>
      </w:pPr>
      <w:r w:rsidRPr="00C1260D">
        <w:rPr>
          <w:rFonts w:cs="Arial"/>
          <w:szCs w:val="22"/>
        </w:rPr>
        <w:t xml:space="preserve">Les Conditions Générales d’Achat du CEA </w:t>
      </w:r>
      <w:r w:rsidR="00FE4C85">
        <w:rPr>
          <w:rFonts w:cs="Arial"/>
          <w:szCs w:val="22"/>
        </w:rPr>
        <w:t>(édition de janvier 2022)</w:t>
      </w:r>
      <w:r w:rsidR="00FE4C85" w:rsidRPr="00C1260D" w:rsidDel="00FE4C85">
        <w:rPr>
          <w:rFonts w:cs="Arial"/>
          <w:szCs w:val="22"/>
        </w:rPr>
        <w:t xml:space="preserve"> </w:t>
      </w:r>
      <w:r w:rsidRPr="00C1260D">
        <w:rPr>
          <w:rFonts w:cs="Arial"/>
          <w:szCs w:val="22"/>
        </w:rPr>
        <w:t>peuvent être adressées aux soumissionnaires sur simple demande.</w:t>
      </w:r>
    </w:p>
    <w:p w14:paraId="27A4BE4B" w14:textId="77777777" w:rsidR="00E84333" w:rsidRPr="00C1260D" w:rsidRDefault="00E84333" w:rsidP="003C2BF2">
      <w:pPr>
        <w:jc w:val="both"/>
        <w:rPr>
          <w:rFonts w:cs="Arial"/>
          <w:szCs w:val="22"/>
        </w:rPr>
      </w:pPr>
    </w:p>
    <w:p w14:paraId="762508C7" w14:textId="77777777" w:rsidR="00811CB3" w:rsidRPr="00C1260D" w:rsidRDefault="00811CB3" w:rsidP="003C2BF2">
      <w:pPr>
        <w:jc w:val="both"/>
        <w:rPr>
          <w:rFonts w:cs="Arial"/>
          <w:szCs w:val="22"/>
        </w:rPr>
      </w:pPr>
      <w:r w:rsidRPr="00C1260D">
        <w:rPr>
          <w:rFonts w:cs="Arial"/>
          <w:szCs w:val="22"/>
        </w:rPr>
        <w:t>Les annexes suivantes font partie intégrante du présent règlement de consultation :</w:t>
      </w:r>
    </w:p>
    <w:p w14:paraId="05CEA9B7" w14:textId="77777777" w:rsidR="00E71F75" w:rsidRPr="00C1260D" w:rsidRDefault="00E71F75" w:rsidP="003C2BF2">
      <w:pPr>
        <w:numPr>
          <w:ilvl w:val="0"/>
          <w:numId w:val="13"/>
        </w:numPr>
        <w:jc w:val="both"/>
        <w:rPr>
          <w:rFonts w:cs="Arial"/>
          <w:szCs w:val="22"/>
        </w:rPr>
      </w:pPr>
      <w:r w:rsidRPr="00C1260D">
        <w:rPr>
          <w:rFonts w:cs="Arial"/>
          <w:szCs w:val="22"/>
        </w:rPr>
        <w:t xml:space="preserve">Annexe </w:t>
      </w:r>
      <w:r w:rsidR="00E84333" w:rsidRPr="00C1260D">
        <w:rPr>
          <w:rFonts w:cs="Arial"/>
          <w:szCs w:val="22"/>
        </w:rPr>
        <w:t>1</w:t>
      </w:r>
      <w:r w:rsidRPr="00C1260D">
        <w:rPr>
          <w:rFonts w:cs="Arial"/>
          <w:szCs w:val="22"/>
        </w:rPr>
        <w:t xml:space="preserve"> : Dématérialisation de la procédure</w:t>
      </w:r>
    </w:p>
    <w:p w14:paraId="645188DA" w14:textId="77777777" w:rsidR="00E71F75" w:rsidRPr="00C1260D" w:rsidRDefault="00E71F75" w:rsidP="003C2BF2">
      <w:pPr>
        <w:numPr>
          <w:ilvl w:val="0"/>
          <w:numId w:val="13"/>
        </w:numPr>
        <w:jc w:val="both"/>
        <w:rPr>
          <w:rFonts w:cs="Arial"/>
          <w:szCs w:val="22"/>
        </w:rPr>
      </w:pPr>
      <w:r w:rsidRPr="00C1260D">
        <w:rPr>
          <w:rFonts w:cs="Arial"/>
          <w:szCs w:val="22"/>
        </w:rPr>
        <w:t xml:space="preserve">Annexe </w:t>
      </w:r>
      <w:r w:rsidR="00E84333" w:rsidRPr="00C1260D">
        <w:rPr>
          <w:rFonts w:cs="Arial"/>
          <w:szCs w:val="22"/>
        </w:rPr>
        <w:t>2</w:t>
      </w:r>
      <w:r w:rsidRPr="00C1260D">
        <w:rPr>
          <w:rFonts w:cs="Arial"/>
          <w:szCs w:val="22"/>
        </w:rPr>
        <w:t xml:space="preserve"> : Attestation de visite</w:t>
      </w:r>
    </w:p>
    <w:p w14:paraId="26FBF5F4" w14:textId="77777777" w:rsidR="004A6C53" w:rsidRPr="006C717B" w:rsidRDefault="00256A24" w:rsidP="003C2BF2">
      <w:pPr>
        <w:numPr>
          <w:ilvl w:val="0"/>
          <w:numId w:val="13"/>
        </w:numPr>
        <w:jc w:val="both"/>
        <w:rPr>
          <w:rFonts w:cs="Arial"/>
          <w:szCs w:val="22"/>
        </w:rPr>
      </w:pPr>
      <w:r w:rsidRPr="00F303D5">
        <w:rPr>
          <w:rFonts w:cs="Arial"/>
          <w:szCs w:val="22"/>
        </w:rPr>
        <w:t xml:space="preserve">Annexe </w:t>
      </w:r>
      <w:proofErr w:type="gramStart"/>
      <w:r w:rsidRPr="00F303D5">
        <w:rPr>
          <w:rFonts w:cs="Arial"/>
          <w:szCs w:val="22"/>
        </w:rPr>
        <w:t>3</w:t>
      </w:r>
      <w:r w:rsidR="004A6C53" w:rsidRPr="00F303D5">
        <w:rPr>
          <w:rFonts w:cs="Arial"/>
          <w:szCs w:val="22"/>
        </w:rPr>
        <w:t>:</w:t>
      </w:r>
      <w:proofErr w:type="gramEnd"/>
      <w:r w:rsidR="004A6C53" w:rsidRPr="00F303D5">
        <w:rPr>
          <w:rFonts w:cs="Arial"/>
          <w:szCs w:val="22"/>
        </w:rPr>
        <w:t xml:space="preserve"> Règles applicables aux Entreprises Extérieures </w:t>
      </w:r>
      <w:r w:rsidR="0082645E" w:rsidRPr="00F303D5">
        <w:rPr>
          <w:rFonts w:cs="Arial"/>
          <w:szCs w:val="22"/>
        </w:rPr>
        <w:t xml:space="preserve">(Titulaires ou sous-traitants </w:t>
      </w:r>
      <w:r w:rsidR="0082645E" w:rsidRPr="006C717B">
        <w:rPr>
          <w:rFonts w:cs="Arial"/>
          <w:szCs w:val="22"/>
        </w:rPr>
        <w:t>de marchés)</w:t>
      </w:r>
    </w:p>
    <w:p w14:paraId="2B17548E" w14:textId="77777777" w:rsidR="00B642E2" w:rsidRPr="006C717B" w:rsidRDefault="00E84333" w:rsidP="003C2BF2">
      <w:pPr>
        <w:numPr>
          <w:ilvl w:val="0"/>
          <w:numId w:val="13"/>
        </w:numPr>
        <w:jc w:val="both"/>
        <w:rPr>
          <w:rFonts w:cs="Arial"/>
          <w:szCs w:val="22"/>
        </w:rPr>
      </w:pPr>
      <w:r w:rsidRPr="006C717B">
        <w:rPr>
          <w:rFonts w:cs="Arial"/>
          <w:szCs w:val="22"/>
        </w:rPr>
        <w:t xml:space="preserve">Annexe </w:t>
      </w:r>
      <w:r w:rsidR="00256A24" w:rsidRPr="006C717B">
        <w:rPr>
          <w:rFonts w:cs="Arial"/>
          <w:szCs w:val="22"/>
        </w:rPr>
        <w:t>4</w:t>
      </w:r>
      <w:r w:rsidR="00B642E2" w:rsidRPr="006C717B">
        <w:rPr>
          <w:rFonts w:cs="Arial"/>
          <w:szCs w:val="22"/>
        </w:rPr>
        <w:t> : le Cahier des Clauses Sociales Particulières (C2SP)</w:t>
      </w:r>
    </w:p>
    <w:p w14:paraId="3D2C2CE8" w14:textId="04FD7B0A" w:rsidR="00256A24" w:rsidRPr="006C717B" w:rsidRDefault="00256A24" w:rsidP="003C2BF2">
      <w:pPr>
        <w:numPr>
          <w:ilvl w:val="0"/>
          <w:numId w:val="13"/>
        </w:numPr>
        <w:jc w:val="both"/>
        <w:rPr>
          <w:rFonts w:cs="Arial"/>
          <w:szCs w:val="22"/>
        </w:rPr>
      </w:pPr>
      <w:r w:rsidRPr="006C717B">
        <w:rPr>
          <w:rFonts w:cs="Arial"/>
          <w:szCs w:val="22"/>
        </w:rPr>
        <w:t xml:space="preserve">Annexe </w:t>
      </w:r>
      <w:r w:rsidR="001D611F" w:rsidRPr="006C717B">
        <w:rPr>
          <w:rFonts w:cs="Arial"/>
          <w:szCs w:val="22"/>
        </w:rPr>
        <w:t xml:space="preserve">5 </w:t>
      </w:r>
      <w:r w:rsidRPr="006C717B">
        <w:rPr>
          <w:rFonts w:cs="Arial"/>
          <w:szCs w:val="22"/>
        </w:rPr>
        <w:t>: Tableaux de décomposition de prix</w:t>
      </w:r>
    </w:p>
    <w:p w14:paraId="40DBB6D9" w14:textId="08F0CFD5" w:rsidR="00BA204D" w:rsidRPr="006C717B" w:rsidRDefault="00BA204D" w:rsidP="00356129">
      <w:pPr>
        <w:numPr>
          <w:ilvl w:val="0"/>
          <w:numId w:val="13"/>
        </w:numPr>
        <w:jc w:val="both"/>
        <w:rPr>
          <w:rFonts w:cs="Arial"/>
          <w:szCs w:val="22"/>
        </w:rPr>
      </w:pPr>
      <w:r w:rsidRPr="00F303D5">
        <w:rPr>
          <w:rFonts w:cs="Arial"/>
          <w:szCs w:val="22"/>
        </w:rPr>
        <w:t xml:space="preserve">Annexe </w:t>
      </w:r>
      <w:r w:rsidR="00F303D5" w:rsidRPr="00F303D5">
        <w:rPr>
          <w:rFonts w:cs="Arial"/>
          <w:szCs w:val="22"/>
        </w:rPr>
        <w:t>6</w:t>
      </w:r>
      <w:r w:rsidRPr="00F303D5">
        <w:rPr>
          <w:rFonts w:cs="Arial"/>
          <w:szCs w:val="22"/>
        </w:rPr>
        <w:t xml:space="preserve"> : </w:t>
      </w:r>
      <w:bookmarkStart w:id="3" w:name="_Hlk216272243"/>
      <w:r w:rsidR="00F303D5" w:rsidRPr="00F303D5">
        <w:rPr>
          <w:rFonts w:cs="Arial"/>
          <w:bCs/>
          <w:spacing w:val="6"/>
          <w:sz w:val="20"/>
          <w:szCs w:val="20"/>
        </w:rPr>
        <w:t>Document Diffusion Restreinte</w:t>
      </w:r>
      <w:bookmarkEnd w:id="3"/>
    </w:p>
    <w:p w14:paraId="1961DBBF" w14:textId="517AB644" w:rsidR="006C717B" w:rsidRPr="00F303D5" w:rsidRDefault="006C717B" w:rsidP="00356129">
      <w:pPr>
        <w:numPr>
          <w:ilvl w:val="0"/>
          <w:numId w:val="13"/>
        </w:numPr>
        <w:jc w:val="both"/>
        <w:rPr>
          <w:rFonts w:cs="Arial"/>
          <w:szCs w:val="22"/>
        </w:rPr>
      </w:pPr>
      <w:r>
        <w:rPr>
          <w:rFonts w:cs="Arial"/>
          <w:bCs/>
          <w:spacing w:val="6"/>
          <w:sz w:val="20"/>
          <w:szCs w:val="20"/>
        </w:rPr>
        <w:t>Annexe 7 : Annexe CRT</w:t>
      </w:r>
    </w:p>
    <w:p w14:paraId="54CA5807" w14:textId="77777777" w:rsidR="00CE76AD" w:rsidRPr="00C1260D" w:rsidRDefault="00CE76AD" w:rsidP="003C2BF2">
      <w:pPr>
        <w:jc w:val="both"/>
        <w:rPr>
          <w:rFonts w:cs="Arial"/>
          <w:szCs w:val="22"/>
        </w:rPr>
      </w:pPr>
    </w:p>
    <w:p w14:paraId="4723E51E" w14:textId="77777777" w:rsidR="00E24D31" w:rsidRPr="00C1260D" w:rsidRDefault="00E24D31" w:rsidP="003C2BF2">
      <w:pPr>
        <w:jc w:val="both"/>
        <w:rPr>
          <w:rFonts w:cs="Arial"/>
          <w:szCs w:val="22"/>
        </w:rPr>
      </w:pPr>
    </w:p>
    <w:p w14:paraId="4719920E" w14:textId="77777777" w:rsidR="00811CB3" w:rsidRPr="00C1260D" w:rsidRDefault="00811CB3" w:rsidP="003C2BF2">
      <w:pPr>
        <w:pStyle w:val="Titre1"/>
        <w:jc w:val="both"/>
      </w:pPr>
      <w:bookmarkStart w:id="4" w:name="_Toc219205631"/>
      <w:r w:rsidRPr="00C1260D">
        <w:t xml:space="preserve">CONDITIONS DE </w:t>
      </w:r>
      <w:r w:rsidR="00996BB8" w:rsidRPr="00C1260D">
        <w:t>LA CONSULTATION</w:t>
      </w:r>
      <w:bookmarkEnd w:id="4"/>
    </w:p>
    <w:p w14:paraId="491D2522" w14:textId="77777777" w:rsidR="00811CB3" w:rsidRPr="00C1260D" w:rsidRDefault="00811CB3" w:rsidP="003C2BF2">
      <w:pPr>
        <w:pStyle w:val="Titre2"/>
      </w:pPr>
      <w:bookmarkStart w:id="5" w:name="_Toc219205632"/>
      <w:r w:rsidRPr="00C1260D">
        <w:t>Procédure</w:t>
      </w:r>
      <w:bookmarkEnd w:id="5"/>
    </w:p>
    <w:p w14:paraId="7E265ACC" w14:textId="77777777" w:rsidR="00811CB3" w:rsidRPr="00C1260D" w:rsidRDefault="00811CB3" w:rsidP="003C2BF2">
      <w:pPr>
        <w:pStyle w:val="Titre3"/>
      </w:pPr>
      <w:r w:rsidRPr="00C1260D">
        <w:t xml:space="preserve"> </w:t>
      </w:r>
      <w:bookmarkStart w:id="6" w:name="_Toc219205633"/>
      <w:r w:rsidRPr="00C1260D">
        <w:t>Généralités</w:t>
      </w:r>
      <w:bookmarkEnd w:id="6"/>
    </w:p>
    <w:p w14:paraId="66711C96" w14:textId="09246652" w:rsidR="00B52CC3" w:rsidRPr="00C1260D" w:rsidRDefault="00256A24" w:rsidP="003C2BF2">
      <w:pPr>
        <w:jc w:val="both"/>
        <w:rPr>
          <w:rFonts w:cs="Arial"/>
          <w:szCs w:val="22"/>
        </w:rPr>
      </w:pPr>
      <w:r w:rsidRPr="00C1260D">
        <w:rPr>
          <w:rFonts w:cs="Arial"/>
          <w:szCs w:val="22"/>
        </w:rPr>
        <w:t>La procédure retenue est une</w:t>
      </w:r>
      <w:r w:rsidR="00B52CC3" w:rsidRPr="00C1260D">
        <w:rPr>
          <w:rFonts w:cs="Arial"/>
          <w:szCs w:val="22"/>
        </w:rPr>
        <w:t xml:space="preserve"> </w:t>
      </w:r>
      <w:r w:rsidR="00B52CC3" w:rsidRPr="00E732E3">
        <w:rPr>
          <w:rFonts w:cs="Arial"/>
          <w:szCs w:val="22"/>
        </w:rPr>
        <w:t xml:space="preserve">procédure </w:t>
      </w:r>
      <w:r w:rsidR="00E732E3" w:rsidRPr="00E732E3">
        <w:rPr>
          <w:rFonts w:cs="Arial"/>
          <w:szCs w:val="22"/>
        </w:rPr>
        <w:t>adaptée restreinte</w:t>
      </w:r>
      <w:r w:rsidR="00E732E3">
        <w:rPr>
          <w:rFonts w:cs="Arial"/>
          <w:szCs w:val="22"/>
        </w:rPr>
        <w:t>.</w:t>
      </w:r>
    </w:p>
    <w:p w14:paraId="7F7F3CB7" w14:textId="77777777" w:rsidR="00FA54C6" w:rsidRPr="00C1260D" w:rsidRDefault="00FA54C6" w:rsidP="003C2BF2">
      <w:pPr>
        <w:jc w:val="both"/>
        <w:rPr>
          <w:rFonts w:cs="Arial"/>
          <w:szCs w:val="22"/>
        </w:rPr>
      </w:pPr>
    </w:p>
    <w:p w14:paraId="0DECDFFF" w14:textId="77777777" w:rsidR="00811CB3" w:rsidRPr="00C1260D" w:rsidRDefault="00811CB3" w:rsidP="003C2BF2">
      <w:pPr>
        <w:jc w:val="both"/>
        <w:rPr>
          <w:rFonts w:cs="Arial"/>
          <w:szCs w:val="22"/>
        </w:rPr>
      </w:pPr>
      <w:r w:rsidRPr="00C1260D">
        <w:rPr>
          <w:rFonts w:cs="Arial"/>
          <w:szCs w:val="22"/>
        </w:rPr>
        <w:t>La participation des candidats à la présente consultation emporte leur pleine acceptation sur cette procédure.</w:t>
      </w:r>
    </w:p>
    <w:p w14:paraId="5359F940" w14:textId="77777777" w:rsidR="0046167A" w:rsidRPr="00C1260D" w:rsidRDefault="0046167A" w:rsidP="003C2BF2">
      <w:pPr>
        <w:tabs>
          <w:tab w:val="center" w:pos="6804"/>
        </w:tabs>
        <w:jc w:val="both"/>
        <w:rPr>
          <w:rFonts w:cs="Arial"/>
          <w:szCs w:val="22"/>
        </w:rPr>
      </w:pPr>
      <w:r w:rsidRPr="00C1260D">
        <w:rPr>
          <w:rFonts w:cs="Arial"/>
          <w:szCs w:val="22"/>
        </w:rPr>
        <w:lastRenderedPageBreak/>
        <w:t>Si vous n'avez pas la possibilité de soumissionner, vous voudrez bien</w:t>
      </w:r>
      <w:r w:rsidR="00256A24" w:rsidRPr="00C1260D">
        <w:rPr>
          <w:rFonts w:cs="Arial"/>
          <w:szCs w:val="22"/>
        </w:rPr>
        <w:t xml:space="preserve"> nous l'indiquer rapidement</w:t>
      </w:r>
      <w:r w:rsidRPr="00C1260D">
        <w:rPr>
          <w:rFonts w:cs="Arial"/>
          <w:szCs w:val="22"/>
        </w:rPr>
        <w:t>.</w:t>
      </w:r>
    </w:p>
    <w:p w14:paraId="3DBBEE42" w14:textId="77777777" w:rsidR="0046167A" w:rsidRPr="00C1260D" w:rsidRDefault="0046167A" w:rsidP="003C2BF2">
      <w:pPr>
        <w:jc w:val="both"/>
        <w:rPr>
          <w:rFonts w:cs="Arial"/>
          <w:szCs w:val="22"/>
        </w:rPr>
      </w:pPr>
    </w:p>
    <w:p w14:paraId="6DB023EE" w14:textId="77777777" w:rsidR="00140E32" w:rsidRPr="00C1260D" w:rsidRDefault="00140E32" w:rsidP="003C2BF2">
      <w:pPr>
        <w:jc w:val="both"/>
        <w:rPr>
          <w:rFonts w:cs="Arial"/>
          <w:szCs w:val="22"/>
        </w:rPr>
      </w:pPr>
      <w:r w:rsidRPr="00C1260D">
        <w:rPr>
          <w:rFonts w:cs="Arial"/>
          <w:szCs w:val="22"/>
        </w:rPr>
        <w:t>Votre entreprise n’aura droit à aucune indemnité pour les études et frais divers qu’elle aura engagés pour la préparation de l’offre.</w:t>
      </w:r>
    </w:p>
    <w:p w14:paraId="6C022D07" w14:textId="77777777" w:rsidR="00811CB3" w:rsidRPr="00C1260D" w:rsidRDefault="00811CB3" w:rsidP="003C2BF2">
      <w:pPr>
        <w:jc w:val="both"/>
        <w:rPr>
          <w:rFonts w:cs="Arial"/>
          <w:szCs w:val="22"/>
        </w:rPr>
      </w:pPr>
    </w:p>
    <w:p w14:paraId="2A86617A" w14:textId="77777777" w:rsidR="00A64835" w:rsidRPr="00C1260D" w:rsidRDefault="00A64835" w:rsidP="003C2BF2">
      <w:pPr>
        <w:jc w:val="both"/>
        <w:rPr>
          <w:rFonts w:cs="Arial"/>
          <w:szCs w:val="22"/>
        </w:rPr>
      </w:pPr>
      <w:r w:rsidRPr="00C1260D">
        <w:rPr>
          <w:rFonts w:cs="Arial"/>
          <w:szCs w:val="22"/>
        </w:rPr>
        <w:t>Sans que sa responsabilité ne puisse être engagée, le CEA se réserve la possibilité :</w:t>
      </w:r>
    </w:p>
    <w:p w14:paraId="00564996" w14:textId="701942BB" w:rsidR="00A64835" w:rsidRPr="00C1260D" w:rsidRDefault="00A64835" w:rsidP="003C2BF2">
      <w:pPr>
        <w:numPr>
          <w:ilvl w:val="0"/>
          <w:numId w:val="14"/>
        </w:numPr>
        <w:jc w:val="both"/>
        <w:rPr>
          <w:rFonts w:cs="Arial"/>
          <w:szCs w:val="22"/>
        </w:rPr>
      </w:pPr>
      <w:proofErr w:type="gramStart"/>
      <w:r w:rsidRPr="00C1260D">
        <w:rPr>
          <w:rFonts w:cs="Arial"/>
          <w:szCs w:val="22"/>
        </w:rPr>
        <w:t>de</w:t>
      </w:r>
      <w:proofErr w:type="gramEnd"/>
      <w:r w:rsidRPr="00C1260D">
        <w:rPr>
          <w:rFonts w:cs="Arial"/>
          <w:szCs w:val="22"/>
        </w:rPr>
        <w:t xml:space="preserve"> déclarer infructueuse la consultation s’il n’a obtenu aucune offre ou </w:t>
      </w:r>
      <w:r w:rsidR="00970FD5" w:rsidRPr="00C1260D">
        <w:rPr>
          <w:rFonts w:cs="Arial"/>
          <w:szCs w:val="22"/>
        </w:rPr>
        <w:t xml:space="preserve">uniquement des </w:t>
      </w:r>
      <w:r w:rsidRPr="00C1260D">
        <w:rPr>
          <w:rFonts w:cs="Arial"/>
          <w:szCs w:val="22"/>
        </w:rPr>
        <w:t>offre</w:t>
      </w:r>
      <w:r w:rsidR="00970FD5" w:rsidRPr="00C1260D">
        <w:rPr>
          <w:rFonts w:cs="Arial"/>
          <w:szCs w:val="22"/>
        </w:rPr>
        <w:t xml:space="preserve">s irrégulières, inacceptables ou inappropriées </w:t>
      </w:r>
      <w:r w:rsidRPr="00C1260D">
        <w:rPr>
          <w:rFonts w:cs="Arial"/>
          <w:szCs w:val="22"/>
        </w:rPr>
        <w:t xml:space="preserve">au sens </w:t>
      </w:r>
      <w:r w:rsidR="00FA6881">
        <w:rPr>
          <w:rFonts w:cs="Arial"/>
          <w:szCs w:val="22"/>
        </w:rPr>
        <w:t xml:space="preserve"> des articles L</w:t>
      </w:r>
      <w:r w:rsidR="00236518">
        <w:rPr>
          <w:rFonts w:cs="Arial"/>
          <w:szCs w:val="22"/>
        </w:rPr>
        <w:t>2152-</w:t>
      </w:r>
      <w:r w:rsidR="002F234B">
        <w:rPr>
          <w:rFonts w:cs="Arial"/>
          <w:szCs w:val="22"/>
        </w:rPr>
        <w:t>2</w:t>
      </w:r>
      <w:r w:rsidR="00FA6881">
        <w:rPr>
          <w:rFonts w:cs="Arial"/>
          <w:szCs w:val="22"/>
        </w:rPr>
        <w:t xml:space="preserve"> à L</w:t>
      </w:r>
      <w:r w:rsidR="00BD79D6">
        <w:rPr>
          <w:rFonts w:cs="Arial"/>
          <w:szCs w:val="22"/>
        </w:rPr>
        <w:t>2152-4 du Code de la commande publique,</w:t>
      </w:r>
    </w:p>
    <w:p w14:paraId="09519ED1" w14:textId="77777777" w:rsidR="00A64835" w:rsidRPr="00C1260D" w:rsidRDefault="00A64835" w:rsidP="003C2BF2">
      <w:pPr>
        <w:numPr>
          <w:ilvl w:val="0"/>
          <w:numId w:val="14"/>
        </w:numPr>
        <w:jc w:val="both"/>
        <w:rPr>
          <w:rFonts w:cs="Arial"/>
          <w:szCs w:val="22"/>
        </w:rPr>
      </w:pPr>
      <w:proofErr w:type="gramStart"/>
      <w:r w:rsidRPr="00C1260D">
        <w:rPr>
          <w:rFonts w:cs="Arial"/>
          <w:szCs w:val="22"/>
        </w:rPr>
        <w:t>de</w:t>
      </w:r>
      <w:proofErr w:type="gramEnd"/>
      <w:r w:rsidRPr="00C1260D">
        <w:rPr>
          <w:rFonts w:cs="Arial"/>
          <w:szCs w:val="22"/>
        </w:rPr>
        <w:t xml:space="preserve"> ne pas donner suite à la consultation,</w:t>
      </w:r>
    </w:p>
    <w:p w14:paraId="1B46688F" w14:textId="77777777" w:rsidR="00A64835" w:rsidRPr="00C1260D" w:rsidRDefault="00A64835" w:rsidP="003C2BF2">
      <w:pPr>
        <w:numPr>
          <w:ilvl w:val="0"/>
          <w:numId w:val="14"/>
        </w:numPr>
        <w:jc w:val="both"/>
        <w:rPr>
          <w:rFonts w:cs="Arial"/>
          <w:szCs w:val="22"/>
        </w:rPr>
      </w:pPr>
      <w:proofErr w:type="gramStart"/>
      <w:r w:rsidRPr="00C1260D">
        <w:rPr>
          <w:rFonts w:cs="Arial"/>
          <w:szCs w:val="22"/>
        </w:rPr>
        <w:t>de</w:t>
      </w:r>
      <w:proofErr w:type="gramEnd"/>
      <w:r w:rsidRPr="00C1260D">
        <w:rPr>
          <w:rFonts w:cs="Arial"/>
          <w:szCs w:val="22"/>
        </w:rPr>
        <w:t xml:space="preserve"> ne pas donner suite au projet après le dépouillement des offres dont il garantit le caractère confidentiel en toute hypothèse. </w:t>
      </w:r>
    </w:p>
    <w:p w14:paraId="7725F361" w14:textId="77777777" w:rsidR="005C60A7" w:rsidRPr="00C1260D" w:rsidRDefault="005C60A7" w:rsidP="003C2BF2">
      <w:pPr>
        <w:jc w:val="both"/>
        <w:rPr>
          <w:rFonts w:cs="Arial"/>
          <w:szCs w:val="22"/>
        </w:rPr>
      </w:pPr>
    </w:p>
    <w:p w14:paraId="05F6BF19" w14:textId="7B4BEA0F" w:rsidR="00E71F75" w:rsidRPr="00C1260D" w:rsidRDefault="00811CB3" w:rsidP="003C2BF2">
      <w:pPr>
        <w:jc w:val="both"/>
        <w:rPr>
          <w:rFonts w:cs="Arial"/>
          <w:szCs w:val="22"/>
        </w:rPr>
      </w:pPr>
      <w:r w:rsidRPr="00C1260D">
        <w:rPr>
          <w:rFonts w:cs="Arial"/>
          <w:szCs w:val="22"/>
        </w:rPr>
        <w:t xml:space="preserve">Le CEA se réserve le droit d’apporter, au plus </w:t>
      </w:r>
      <w:r w:rsidRPr="006C717B">
        <w:rPr>
          <w:rFonts w:cs="Arial"/>
          <w:szCs w:val="22"/>
        </w:rPr>
        <w:t xml:space="preserve">tard </w:t>
      </w:r>
      <w:r w:rsidR="00970FD5" w:rsidRPr="006C717B">
        <w:rPr>
          <w:rFonts w:cs="Arial"/>
          <w:szCs w:val="22"/>
        </w:rPr>
        <w:t>six (6</w:t>
      </w:r>
      <w:r w:rsidRPr="006C717B">
        <w:rPr>
          <w:rFonts w:cs="Arial"/>
          <w:szCs w:val="22"/>
        </w:rPr>
        <w:t>) jours</w:t>
      </w:r>
      <w:r w:rsidRPr="00C1260D">
        <w:rPr>
          <w:rFonts w:cs="Arial"/>
          <w:szCs w:val="22"/>
        </w:rPr>
        <w:t xml:space="preserve"> avant la date limite de remise des offres, des modifications de détail au dossier de consultation. </w:t>
      </w:r>
    </w:p>
    <w:p w14:paraId="660DDEB2" w14:textId="77777777" w:rsidR="00E71F75" w:rsidRPr="00C1260D" w:rsidRDefault="00811CB3" w:rsidP="003C2BF2">
      <w:pPr>
        <w:jc w:val="both"/>
        <w:rPr>
          <w:rFonts w:cs="Arial"/>
          <w:szCs w:val="22"/>
        </w:rPr>
      </w:pPr>
      <w:r w:rsidRPr="00C1260D">
        <w:rPr>
          <w:rFonts w:cs="Arial"/>
          <w:szCs w:val="22"/>
        </w:rPr>
        <w:t xml:space="preserve">Les </w:t>
      </w:r>
      <w:r w:rsidR="00256A24" w:rsidRPr="00C1260D">
        <w:rPr>
          <w:rFonts w:cs="Arial"/>
          <w:szCs w:val="22"/>
        </w:rPr>
        <w:t xml:space="preserve">soumissionnaires </w:t>
      </w:r>
      <w:r w:rsidRPr="00C1260D">
        <w:rPr>
          <w:rFonts w:cs="Arial"/>
          <w:szCs w:val="22"/>
        </w:rPr>
        <w:t>d</w:t>
      </w:r>
      <w:r w:rsidR="00E71F75" w:rsidRPr="00C1260D">
        <w:rPr>
          <w:rFonts w:cs="Arial"/>
          <w:szCs w:val="22"/>
        </w:rPr>
        <w:t>oive</w:t>
      </w:r>
      <w:r w:rsidRPr="00C1260D">
        <w:rPr>
          <w:rFonts w:cs="Arial"/>
          <w:szCs w:val="22"/>
        </w:rPr>
        <w:t xml:space="preserve">nt alors répondre sur la base du dossier de consultation modifié, sans pouvoir n’élever aucune réclamation à ce sujet. </w:t>
      </w:r>
    </w:p>
    <w:p w14:paraId="3D2550D8" w14:textId="77777777" w:rsidR="00E71F75" w:rsidRPr="00C1260D" w:rsidRDefault="00E71F75" w:rsidP="003C2BF2">
      <w:pPr>
        <w:jc w:val="both"/>
        <w:rPr>
          <w:rFonts w:cs="Arial"/>
          <w:szCs w:val="22"/>
        </w:rPr>
      </w:pPr>
    </w:p>
    <w:p w14:paraId="5B9B43D0" w14:textId="77777777" w:rsidR="00811CB3" w:rsidRPr="00C1260D" w:rsidRDefault="00811CB3" w:rsidP="003C2BF2">
      <w:pPr>
        <w:jc w:val="both"/>
        <w:rPr>
          <w:rFonts w:cs="Arial"/>
          <w:szCs w:val="22"/>
        </w:rPr>
      </w:pPr>
      <w:r w:rsidRPr="00C1260D">
        <w:rPr>
          <w:rFonts w:cs="Arial"/>
          <w:szCs w:val="22"/>
        </w:rPr>
        <w:t>Si pendant l’étude du dossier par les soumissionnaires, la date limite de remise des offres était reportée, la disposition précédente serait applicable en fonction de cette nouvelle date.</w:t>
      </w:r>
    </w:p>
    <w:p w14:paraId="6E855821" w14:textId="77777777" w:rsidR="00E71F75" w:rsidRPr="00C1260D" w:rsidRDefault="00E71F75" w:rsidP="003C2BF2">
      <w:pPr>
        <w:jc w:val="both"/>
        <w:rPr>
          <w:rFonts w:cs="Arial"/>
          <w:szCs w:val="22"/>
        </w:rPr>
      </w:pPr>
    </w:p>
    <w:p w14:paraId="0C92D477" w14:textId="77777777" w:rsidR="00811CB3" w:rsidRPr="00C1260D" w:rsidRDefault="00811CB3" w:rsidP="003C2BF2">
      <w:pPr>
        <w:jc w:val="both"/>
        <w:rPr>
          <w:rFonts w:cs="Arial"/>
          <w:szCs w:val="22"/>
        </w:rPr>
      </w:pPr>
      <w:r w:rsidRPr="00C1260D">
        <w:rPr>
          <w:rFonts w:cs="Arial"/>
          <w:szCs w:val="22"/>
        </w:rPr>
        <w:t>Les conditions d’exécution du marché CEA et les différentes dispositions applicables font l’objet d’un projet de marché joint au dossier de consultation. Ledit projet, dont les dispositions financières seront à préciser, correspond au document qui sera proposé à la signature de l’entreprise retenue, sous réserve de modifications mineures de mise au point du marché.</w:t>
      </w:r>
    </w:p>
    <w:p w14:paraId="5C3010CA" w14:textId="77777777" w:rsidR="00970FD5" w:rsidRPr="00C1260D" w:rsidRDefault="00970FD5" w:rsidP="003C2BF2">
      <w:pPr>
        <w:jc w:val="both"/>
        <w:rPr>
          <w:rFonts w:cs="Arial"/>
          <w:szCs w:val="22"/>
        </w:rPr>
      </w:pPr>
    </w:p>
    <w:p w14:paraId="6FE285EC" w14:textId="77777777" w:rsidR="00481CFF" w:rsidRPr="00C1260D" w:rsidRDefault="00481CFF" w:rsidP="003C2BF2">
      <w:pPr>
        <w:pStyle w:val="Titre3"/>
      </w:pPr>
      <w:bookmarkStart w:id="7" w:name="_Toc158019220"/>
      <w:bookmarkStart w:id="8" w:name="_Toc219205634"/>
      <w:r w:rsidRPr="00C1260D">
        <w:t>Groupement momentané d’entreprises</w:t>
      </w:r>
      <w:bookmarkEnd w:id="7"/>
      <w:bookmarkEnd w:id="8"/>
    </w:p>
    <w:p w14:paraId="2D6C03EB" w14:textId="21513138" w:rsidR="00173BD7" w:rsidRPr="00E732E3" w:rsidRDefault="00173BD7" w:rsidP="00173BD7">
      <w:pPr>
        <w:jc w:val="both"/>
        <w:rPr>
          <w:rFonts w:cs="Arial"/>
          <w:szCs w:val="22"/>
        </w:rPr>
      </w:pPr>
      <w:r w:rsidRPr="00E732E3">
        <w:rPr>
          <w:rFonts w:cs="Arial"/>
          <w:szCs w:val="22"/>
        </w:rPr>
        <w:t>Seules les candidatures des groupements momentanés d’entreprises déclarés au stade de la candidature sont recevables. La constitution du groupement ne peut pas être modifiée en cours de procédure.</w:t>
      </w:r>
    </w:p>
    <w:p w14:paraId="428547D2" w14:textId="77777777" w:rsidR="00173BD7" w:rsidRPr="00C1260D" w:rsidRDefault="00173BD7" w:rsidP="00970FD5">
      <w:pPr>
        <w:jc w:val="both"/>
        <w:rPr>
          <w:rFonts w:cs="Arial"/>
          <w:szCs w:val="22"/>
        </w:rPr>
      </w:pPr>
    </w:p>
    <w:p w14:paraId="2D83987D" w14:textId="77777777" w:rsidR="00173BD7" w:rsidRPr="00C1260D" w:rsidRDefault="00173BD7" w:rsidP="00970FD5">
      <w:pPr>
        <w:jc w:val="both"/>
        <w:rPr>
          <w:rFonts w:cs="Arial"/>
          <w:szCs w:val="22"/>
        </w:rPr>
      </w:pPr>
      <w:r w:rsidRPr="00C1260D">
        <w:rPr>
          <w:rFonts w:cs="Arial"/>
          <w:szCs w:val="22"/>
        </w:rPr>
        <w:t xml:space="preserve">En cas de groupement momentané d’entreprises, celui-ci peut être solidaire ou conjoint. </w:t>
      </w:r>
    </w:p>
    <w:p w14:paraId="7CF0BFA8" w14:textId="2C7DBFEA" w:rsidR="00970FD5" w:rsidRPr="00C1260D" w:rsidRDefault="00173BD7" w:rsidP="00970FD5">
      <w:pPr>
        <w:jc w:val="both"/>
        <w:rPr>
          <w:rFonts w:cs="Arial"/>
          <w:szCs w:val="22"/>
        </w:rPr>
      </w:pPr>
      <w:r w:rsidRPr="00C1260D">
        <w:rPr>
          <w:rFonts w:cs="Arial"/>
          <w:szCs w:val="22"/>
        </w:rPr>
        <w:t>Si l</w:t>
      </w:r>
      <w:r w:rsidR="00970FD5" w:rsidRPr="00C1260D">
        <w:rPr>
          <w:rFonts w:cs="Arial"/>
          <w:szCs w:val="22"/>
        </w:rPr>
        <w:t>e groupement</w:t>
      </w:r>
      <w:r w:rsidRPr="00C1260D">
        <w:rPr>
          <w:rFonts w:cs="Arial"/>
          <w:szCs w:val="22"/>
        </w:rPr>
        <w:t xml:space="preserve"> est</w:t>
      </w:r>
      <w:r w:rsidR="00970FD5" w:rsidRPr="00C1260D">
        <w:rPr>
          <w:rFonts w:cs="Arial"/>
          <w:szCs w:val="22"/>
        </w:rPr>
        <w:t xml:space="preserve"> conjoint, le mandataire doit être solidaire de ses cotraitants.</w:t>
      </w:r>
    </w:p>
    <w:p w14:paraId="13FDD049" w14:textId="77777777" w:rsidR="00173BD7" w:rsidRPr="00C1260D" w:rsidRDefault="00173BD7" w:rsidP="00970FD5">
      <w:pPr>
        <w:jc w:val="both"/>
        <w:rPr>
          <w:rFonts w:cs="Arial"/>
          <w:szCs w:val="22"/>
        </w:rPr>
      </w:pPr>
    </w:p>
    <w:p w14:paraId="3AF597CD" w14:textId="77777777" w:rsidR="00970FD5" w:rsidRPr="00C1260D" w:rsidRDefault="00970FD5" w:rsidP="00970FD5">
      <w:pPr>
        <w:jc w:val="both"/>
        <w:rPr>
          <w:rFonts w:cs="Arial"/>
          <w:szCs w:val="22"/>
        </w:rPr>
      </w:pPr>
      <w:r w:rsidRPr="00C1260D">
        <w:rPr>
          <w:rFonts w:cs="Arial"/>
          <w:szCs w:val="22"/>
        </w:rPr>
        <w:t>Il est interdit de cumuler les candidatures :</w:t>
      </w:r>
    </w:p>
    <w:p w14:paraId="7ACD7267" w14:textId="77777777" w:rsidR="00970FD5" w:rsidRPr="00C1260D" w:rsidRDefault="00970FD5" w:rsidP="00970FD5">
      <w:pPr>
        <w:pStyle w:val="Paragraphedeliste"/>
        <w:numPr>
          <w:ilvl w:val="0"/>
          <w:numId w:val="14"/>
        </w:numPr>
        <w:jc w:val="both"/>
        <w:rPr>
          <w:rFonts w:cs="Arial"/>
          <w:szCs w:val="22"/>
        </w:rPr>
      </w:pPr>
      <w:proofErr w:type="gramStart"/>
      <w:r w:rsidRPr="00C1260D">
        <w:rPr>
          <w:rFonts w:cs="Arial"/>
          <w:szCs w:val="22"/>
        </w:rPr>
        <w:t>en</w:t>
      </w:r>
      <w:proofErr w:type="gramEnd"/>
      <w:r w:rsidRPr="00C1260D">
        <w:rPr>
          <w:rFonts w:cs="Arial"/>
          <w:szCs w:val="22"/>
        </w:rPr>
        <w:t xml:space="preserve"> qualité de candidat individuel et de membre d’un ou plusieurs groupements :</w:t>
      </w:r>
    </w:p>
    <w:p w14:paraId="461CC33D" w14:textId="22968DB7" w:rsidR="00970FD5" w:rsidRPr="00356129" w:rsidRDefault="00970FD5" w:rsidP="003C2BF2">
      <w:pPr>
        <w:pStyle w:val="Paragraphedeliste"/>
        <w:numPr>
          <w:ilvl w:val="0"/>
          <w:numId w:val="14"/>
        </w:numPr>
        <w:jc w:val="both"/>
        <w:rPr>
          <w:rFonts w:cs="Arial"/>
          <w:szCs w:val="22"/>
        </w:rPr>
      </w:pPr>
      <w:proofErr w:type="gramStart"/>
      <w:r w:rsidRPr="00C1260D">
        <w:rPr>
          <w:rFonts w:cs="Arial"/>
          <w:szCs w:val="22"/>
        </w:rPr>
        <w:t>en</w:t>
      </w:r>
      <w:proofErr w:type="gramEnd"/>
      <w:r w:rsidRPr="00C1260D">
        <w:rPr>
          <w:rFonts w:cs="Arial"/>
          <w:szCs w:val="22"/>
        </w:rPr>
        <w:t xml:space="preserve"> qualité de membre de plusieurs groupements.</w:t>
      </w:r>
    </w:p>
    <w:p w14:paraId="51514385" w14:textId="77777777" w:rsidR="00996BB8" w:rsidRPr="00C1260D" w:rsidRDefault="00996BB8" w:rsidP="003C2BF2">
      <w:pPr>
        <w:jc w:val="both"/>
        <w:rPr>
          <w:rFonts w:cs="Arial"/>
          <w:szCs w:val="22"/>
        </w:rPr>
      </w:pPr>
    </w:p>
    <w:p w14:paraId="35982D3E" w14:textId="77777777" w:rsidR="00811CB3" w:rsidRPr="00C1260D" w:rsidRDefault="00811CB3" w:rsidP="003C2BF2">
      <w:pPr>
        <w:pStyle w:val="Titre3"/>
      </w:pPr>
      <w:bookmarkStart w:id="9" w:name="_Toc219205635"/>
      <w:r w:rsidRPr="00C1260D">
        <w:t>Variantes</w:t>
      </w:r>
      <w:bookmarkEnd w:id="9"/>
    </w:p>
    <w:p w14:paraId="2A0C7AE4" w14:textId="77777777" w:rsidR="00061F46" w:rsidRPr="007C76E6" w:rsidRDefault="00061F46" w:rsidP="003C2BF2">
      <w:pPr>
        <w:jc w:val="both"/>
        <w:rPr>
          <w:rFonts w:cs="Arial"/>
          <w:szCs w:val="22"/>
        </w:rPr>
      </w:pPr>
      <w:r w:rsidRPr="00C1260D">
        <w:rPr>
          <w:rFonts w:cs="Arial"/>
          <w:szCs w:val="22"/>
        </w:rPr>
        <w:t xml:space="preserve">Les soumissionnaires sont tenus </w:t>
      </w:r>
      <w:r w:rsidRPr="007C76E6">
        <w:rPr>
          <w:rFonts w:cs="Arial"/>
          <w:szCs w:val="22"/>
        </w:rPr>
        <w:t>de remettre impérativement une offre conforme au Dossier de Consultation des Entreprises (offre de base).</w:t>
      </w:r>
    </w:p>
    <w:p w14:paraId="3BD34EBA" w14:textId="77777777" w:rsidR="00061F46" w:rsidRPr="007C76E6" w:rsidRDefault="00061F46" w:rsidP="003C2BF2">
      <w:pPr>
        <w:jc w:val="both"/>
        <w:rPr>
          <w:rFonts w:cs="Arial"/>
          <w:szCs w:val="22"/>
        </w:rPr>
      </w:pPr>
    </w:p>
    <w:p w14:paraId="347FFD81" w14:textId="77777777" w:rsidR="00061F46" w:rsidRPr="007C76E6" w:rsidRDefault="00061F46" w:rsidP="003C2BF2">
      <w:pPr>
        <w:jc w:val="both"/>
        <w:rPr>
          <w:rFonts w:cs="Arial"/>
          <w:szCs w:val="22"/>
        </w:rPr>
      </w:pPr>
      <w:r w:rsidRPr="007C76E6">
        <w:rPr>
          <w:rFonts w:cs="Arial"/>
          <w:szCs w:val="22"/>
        </w:rPr>
        <w:t>Le CEA n’autorise pas la présentation de variantes en sus de l’offre de base.</w:t>
      </w:r>
    </w:p>
    <w:p w14:paraId="367C57CC" w14:textId="5B4103CD" w:rsidR="008C6708" w:rsidRDefault="008C6708" w:rsidP="003C2BF2">
      <w:pPr>
        <w:jc w:val="both"/>
        <w:rPr>
          <w:rFonts w:cs="Arial"/>
          <w:szCs w:val="22"/>
        </w:rPr>
      </w:pPr>
    </w:p>
    <w:p w14:paraId="54C40942" w14:textId="77777777" w:rsidR="008C6708" w:rsidRPr="00C1260D" w:rsidRDefault="008C6708" w:rsidP="008C6708">
      <w:pPr>
        <w:pStyle w:val="Titre2"/>
      </w:pPr>
      <w:bookmarkStart w:id="10" w:name="_Toc526240575"/>
      <w:bookmarkStart w:id="11" w:name="_Toc219205636"/>
      <w:r w:rsidRPr="00C1260D">
        <w:t>Questions des soumissionnaires</w:t>
      </w:r>
      <w:bookmarkEnd w:id="10"/>
      <w:bookmarkEnd w:id="11"/>
    </w:p>
    <w:p w14:paraId="7FA40DD4" w14:textId="6DC5E6F8" w:rsidR="008C6708" w:rsidRPr="006C717B" w:rsidRDefault="008C6708" w:rsidP="008C6708">
      <w:pPr>
        <w:jc w:val="both"/>
        <w:rPr>
          <w:rFonts w:cs="Arial"/>
          <w:szCs w:val="22"/>
        </w:rPr>
      </w:pPr>
      <w:r w:rsidRPr="00C1260D">
        <w:rPr>
          <w:rFonts w:cs="Arial"/>
          <w:szCs w:val="22"/>
        </w:rPr>
        <w:t xml:space="preserve">Les questions éventuelles des </w:t>
      </w:r>
      <w:r w:rsidRPr="00D745A1">
        <w:rPr>
          <w:rFonts w:cs="Arial"/>
          <w:szCs w:val="22"/>
        </w:rPr>
        <w:t>soumissionnaires à l’issue des visites doivent</w:t>
      </w:r>
      <w:r w:rsidRPr="00C1260D">
        <w:rPr>
          <w:rFonts w:cs="Arial"/>
          <w:szCs w:val="22"/>
        </w:rPr>
        <w:t xml:space="preserve"> être communiquées par écrit et transmises </w:t>
      </w:r>
      <w:r w:rsidRPr="00703F2D">
        <w:rPr>
          <w:rFonts w:cs="Arial"/>
          <w:b/>
          <w:szCs w:val="22"/>
        </w:rPr>
        <w:t>via la plateforme de dématérialisation des procédures de passation des marchés du CEA</w:t>
      </w:r>
      <w:r>
        <w:rPr>
          <w:rFonts w:cs="Arial"/>
          <w:b/>
          <w:szCs w:val="22"/>
        </w:rPr>
        <w:t xml:space="preserve"> </w:t>
      </w:r>
      <w:r w:rsidRPr="00703F2D">
        <w:rPr>
          <w:rFonts w:cs="Arial"/>
          <w:b/>
          <w:szCs w:val="22"/>
        </w:rPr>
        <w:t>(PLACE)</w:t>
      </w:r>
      <w:r>
        <w:rPr>
          <w:rFonts w:cs="Arial"/>
          <w:szCs w:val="22"/>
        </w:rPr>
        <w:t xml:space="preserve"> </w:t>
      </w:r>
      <w:r w:rsidRPr="00C1260D">
        <w:rPr>
          <w:rFonts w:cs="Arial"/>
          <w:szCs w:val="22"/>
        </w:rPr>
        <w:t xml:space="preserve">au plus </w:t>
      </w:r>
      <w:r w:rsidRPr="006C717B">
        <w:rPr>
          <w:rFonts w:cs="Arial"/>
          <w:szCs w:val="22"/>
        </w:rPr>
        <w:t>tard dix (10) jours avant la date limite de remise des offres.</w:t>
      </w:r>
    </w:p>
    <w:p w14:paraId="53B36A96" w14:textId="77777777" w:rsidR="008C6708" w:rsidRPr="001631F3" w:rsidRDefault="008C6708" w:rsidP="008C6708">
      <w:pPr>
        <w:jc w:val="both"/>
        <w:rPr>
          <w:rFonts w:cs="Arial"/>
          <w:szCs w:val="22"/>
        </w:rPr>
      </w:pPr>
      <w:r w:rsidRPr="006C717B">
        <w:rPr>
          <w:rFonts w:cs="Arial"/>
          <w:szCs w:val="22"/>
        </w:rPr>
        <w:t>La plateforme de dématérialisation des procédures de passation des marchés</w:t>
      </w:r>
      <w:r w:rsidRPr="001631F3">
        <w:rPr>
          <w:rFonts w:cs="Arial"/>
          <w:szCs w:val="22"/>
        </w:rPr>
        <w:t xml:space="preserve"> du CEA</w:t>
      </w:r>
      <w:r w:rsidRPr="00FC37A1">
        <w:rPr>
          <w:rFonts w:cs="Arial"/>
          <w:szCs w:val="22"/>
        </w:rPr>
        <w:t xml:space="preserve"> </w:t>
      </w:r>
      <w:r>
        <w:rPr>
          <w:rFonts w:cs="Arial"/>
          <w:szCs w:val="22"/>
        </w:rPr>
        <w:t xml:space="preserve">est </w:t>
      </w:r>
      <w:r w:rsidRPr="001631F3">
        <w:rPr>
          <w:rFonts w:cs="Arial"/>
          <w:szCs w:val="22"/>
        </w:rPr>
        <w:t xml:space="preserve">accessible sur l’URL suivante : </w:t>
      </w:r>
    </w:p>
    <w:p w14:paraId="250CDDFA" w14:textId="77777777" w:rsidR="008C6708" w:rsidRDefault="00370EA2" w:rsidP="008C6708">
      <w:pPr>
        <w:jc w:val="both"/>
        <w:rPr>
          <w:rStyle w:val="Lienhypertexte"/>
          <w:rFonts w:cs="Arial"/>
          <w:szCs w:val="22"/>
        </w:rPr>
      </w:pPr>
      <w:hyperlink r:id="rId8" w:history="1">
        <w:r w:rsidR="008C6708" w:rsidRPr="001631F3">
          <w:rPr>
            <w:rStyle w:val="Lienhypertexte"/>
            <w:rFonts w:cs="Arial"/>
            <w:szCs w:val="22"/>
          </w:rPr>
          <w:t>https://www.marches-publics.gouv.fr</w:t>
        </w:r>
      </w:hyperlink>
    </w:p>
    <w:p w14:paraId="79AC7F5B" w14:textId="77777777" w:rsidR="008C6708" w:rsidRPr="00C1260D" w:rsidRDefault="008C6708" w:rsidP="008C6708">
      <w:pPr>
        <w:jc w:val="both"/>
        <w:rPr>
          <w:rFonts w:cs="Arial"/>
          <w:szCs w:val="22"/>
        </w:rPr>
      </w:pPr>
      <w:r w:rsidRPr="00C1260D">
        <w:rPr>
          <w:rFonts w:cs="Arial"/>
          <w:szCs w:val="22"/>
        </w:rPr>
        <w:t>Les dispositions à suivre sont indiquées dans l’annexe 1 du présent règlement de consultation.</w:t>
      </w:r>
    </w:p>
    <w:p w14:paraId="699EC775" w14:textId="77777777" w:rsidR="008C6708" w:rsidRPr="00C1260D" w:rsidRDefault="008C6708" w:rsidP="008C6708">
      <w:pPr>
        <w:jc w:val="both"/>
        <w:rPr>
          <w:rFonts w:cs="Arial"/>
          <w:szCs w:val="22"/>
        </w:rPr>
      </w:pPr>
    </w:p>
    <w:p w14:paraId="0B56C805" w14:textId="77777777" w:rsidR="008C6708" w:rsidRDefault="008C6708" w:rsidP="008C6708">
      <w:pPr>
        <w:jc w:val="both"/>
        <w:rPr>
          <w:rFonts w:cs="Arial"/>
          <w:szCs w:val="22"/>
        </w:rPr>
      </w:pPr>
      <w:r w:rsidRPr="00C1260D">
        <w:rPr>
          <w:rFonts w:cs="Arial"/>
          <w:szCs w:val="22"/>
        </w:rPr>
        <w:lastRenderedPageBreak/>
        <w:t>Une réponse écrite de la part du CEA sera fournie à tous les soumissionnaires.</w:t>
      </w:r>
    </w:p>
    <w:p w14:paraId="683BAF61" w14:textId="77777777" w:rsidR="008C6708" w:rsidRPr="00C1260D" w:rsidRDefault="008C6708" w:rsidP="003C2BF2">
      <w:pPr>
        <w:jc w:val="both"/>
        <w:rPr>
          <w:rFonts w:cs="Arial"/>
          <w:szCs w:val="22"/>
        </w:rPr>
      </w:pPr>
    </w:p>
    <w:p w14:paraId="3DC5C7B2" w14:textId="77777777" w:rsidR="001C3AD2" w:rsidRPr="00C1260D" w:rsidRDefault="001C3AD2" w:rsidP="003C2BF2">
      <w:pPr>
        <w:jc w:val="both"/>
        <w:rPr>
          <w:rFonts w:cs="Arial"/>
          <w:szCs w:val="22"/>
        </w:rPr>
      </w:pPr>
    </w:p>
    <w:p w14:paraId="3CAE55D6" w14:textId="174DF4DA" w:rsidR="00811CB3" w:rsidRPr="00C1260D" w:rsidRDefault="00811CB3" w:rsidP="001C3AD2">
      <w:pPr>
        <w:pStyle w:val="Titre2"/>
      </w:pPr>
      <w:bookmarkStart w:id="12" w:name="_Toc219205637"/>
      <w:r w:rsidRPr="00C1260D">
        <w:t xml:space="preserve">Visite préalable </w:t>
      </w:r>
      <w:r w:rsidR="00AB5B75" w:rsidRPr="00C1260D">
        <w:t>du site</w:t>
      </w:r>
      <w:r w:rsidR="004D31EE">
        <w:t xml:space="preserve"> obligatoire</w:t>
      </w:r>
      <w:bookmarkEnd w:id="12"/>
      <w:r w:rsidR="004D31EE">
        <w:t xml:space="preserve"> </w:t>
      </w:r>
    </w:p>
    <w:p w14:paraId="18D9CFBB" w14:textId="78D6FEEE" w:rsidR="004D31EE" w:rsidRPr="0081038A" w:rsidRDefault="00481CFF" w:rsidP="003C2BF2">
      <w:pPr>
        <w:jc w:val="both"/>
        <w:rPr>
          <w:rFonts w:cs="Arial"/>
          <w:szCs w:val="22"/>
        </w:rPr>
      </w:pPr>
      <w:r w:rsidRPr="00C1260D">
        <w:rPr>
          <w:rFonts w:cs="Arial"/>
          <w:szCs w:val="22"/>
        </w:rPr>
        <w:t>Le soumissionnaire est tenu</w:t>
      </w:r>
      <w:r w:rsidR="004D31EE">
        <w:rPr>
          <w:rFonts w:cs="Arial"/>
          <w:szCs w:val="22"/>
        </w:rPr>
        <w:t xml:space="preserve"> </w:t>
      </w:r>
      <w:r w:rsidRPr="00C1260D">
        <w:rPr>
          <w:rFonts w:cs="Arial"/>
          <w:szCs w:val="22"/>
        </w:rPr>
        <w:t>de se rendre su</w:t>
      </w:r>
      <w:r w:rsidR="00C4249F" w:rsidRPr="00C1260D">
        <w:rPr>
          <w:rFonts w:cs="Arial"/>
          <w:szCs w:val="22"/>
        </w:rPr>
        <w:t>r</w:t>
      </w:r>
      <w:r w:rsidRPr="00C1260D">
        <w:rPr>
          <w:rFonts w:cs="Arial"/>
          <w:szCs w:val="22"/>
        </w:rPr>
        <w:t xml:space="preserve"> place pour apprécier la technicité, la documentation, l’étendue des travaux à réaliser ainsi que les conditions spécifiques d’exécution, notamment les contraintes liées à la localisation du site, les accès, les </w:t>
      </w:r>
      <w:r w:rsidRPr="0081038A">
        <w:rPr>
          <w:rFonts w:cs="Arial"/>
          <w:szCs w:val="22"/>
        </w:rPr>
        <w:t xml:space="preserve">conditions de travail. </w:t>
      </w:r>
    </w:p>
    <w:p w14:paraId="071FC039" w14:textId="770305A8" w:rsidR="00481CFF" w:rsidRPr="0081038A" w:rsidRDefault="00481CFF" w:rsidP="003C2BF2">
      <w:pPr>
        <w:jc w:val="both"/>
        <w:rPr>
          <w:rFonts w:cs="Arial"/>
          <w:szCs w:val="22"/>
        </w:rPr>
      </w:pPr>
      <w:r w:rsidRPr="0081038A">
        <w:rPr>
          <w:rFonts w:cs="Arial"/>
          <w:szCs w:val="22"/>
        </w:rPr>
        <w:t>Il est précisé que cette visite présente un caractère obligatoire pour la recevabilité de l’offre.</w:t>
      </w:r>
    </w:p>
    <w:p w14:paraId="681DF723" w14:textId="77777777" w:rsidR="006C33ED" w:rsidRPr="0081038A" w:rsidRDefault="006C33ED" w:rsidP="003C2BF2">
      <w:pPr>
        <w:jc w:val="both"/>
        <w:rPr>
          <w:rFonts w:cs="Arial"/>
          <w:szCs w:val="22"/>
        </w:rPr>
      </w:pPr>
    </w:p>
    <w:p w14:paraId="4D9139AA" w14:textId="77777777" w:rsidR="00F26CF1" w:rsidRPr="0081038A" w:rsidRDefault="00F26CF1" w:rsidP="00F26CF1">
      <w:pPr>
        <w:jc w:val="both"/>
        <w:rPr>
          <w:rFonts w:cs="Arial"/>
          <w:szCs w:val="22"/>
        </w:rPr>
      </w:pPr>
      <w:r w:rsidRPr="0081038A">
        <w:rPr>
          <w:rFonts w:cs="Arial"/>
          <w:szCs w:val="22"/>
        </w:rPr>
        <w:t>La visite aura lieu aura lieu dans des conditions qui seront précisées ultérieurement dans la lettre d’invitation à soumissionner.</w:t>
      </w:r>
    </w:p>
    <w:p w14:paraId="2DB7851C" w14:textId="77777777" w:rsidR="003C2BF2" w:rsidRPr="00C1260D" w:rsidRDefault="003C2BF2" w:rsidP="003C2BF2">
      <w:pPr>
        <w:jc w:val="both"/>
        <w:rPr>
          <w:rFonts w:cs="Arial"/>
          <w:szCs w:val="22"/>
        </w:rPr>
      </w:pPr>
    </w:p>
    <w:p w14:paraId="747A40E9" w14:textId="77777777" w:rsidR="00811CB3" w:rsidRPr="00C1260D" w:rsidRDefault="00811CB3" w:rsidP="003C2BF2">
      <w:pPr>
        <w:pStyle w:val="Titre2"/>
      </w:pPr>
      <w:r w:rsidRPr="00C1260D">
        <w:t xml:space="preserve"> </w:t>
      </w:r>
      <w:bookmarkStart w:id="13" w:name="_Toc219205638"/>
      <w:r w:rsidRPr="00C1260D">
        <w:t>Sous-traitance</w:t>
      </w:r>
      <w:bookmarkEnd w:id="13"/>
    </w:p>
    <w:p w14:paraId="11191E43" w14:textId="77777777" w:rsidR="00811CB3" w:rsidRPr="00C1260D" w:rsidRDefault="00811CB3" w:rsidP="003C2BF2">
      <w:pPr>
        <w:jc w:val="both"/>
        <w:rPr>
          <w:rFonts w:cs="Arial"/>
          <w:szCs w:val="22"/>
        </w:rPr>
      </w:pPr>
      <w:r w:rsidRPr="00C1260D">
        <w:rPr>
          <w:rFonts w:cs="Arial"/>
          <w:szCs w:val="22"/>
        </w:rPr>
        <w:t xml:space="preserve">Les soumissionnaires sont informés </w:t>
      </w:r>
      <w:r w:rsidR="00367F13" w:rsidRPr="00C1260D">
        <w:rPr>
          <w:rFonts w:cs="Arial"/>
          <w:szCs w:val="22"/>
        </w:rPr>
        <w:t xml:space="preserve">de ce </w:t>
      </w:r>
      <w:r w:rsidRPr="00C1260D">
        <w:rPr>
          <w:rFonts w:cs="Arial"/>
          <w:szCs w:val="22"/>
        </w:rPr>
        <w:t>que l'activité qu'ils confieraient à un sous-traitant, après accord exprès, préalable et écrit du CEA, ne pourra pas être sous-traitée par le sous-traitant, sauf dérogation exceptionnelle accordée par le CEA.</w:t>
      </w:r>
    </w:p>
    <w:p w14:paraId="0BAAAE4F" w14:textId="39804889" w:rsidR="00811CB3" w:rsidRPr="00C1260D" w:rsidRDefault="00811CB3" w:rsidP="003C2BF2">
      <w:pPr>
        <w:jc w:val="both"/>
        <w:rPr>
          <w:rFonts w:cs="Arial"/>
          <w:szCs w:val="22"/>
        </w:rPr>
      </w:pPr>
      <w:r w:rsidRPr="00C1260D">
        <w:rPr>
          <w:rFonts w:cs="Arial"/>
          <w:szCs w:val="22"/>
        </w:rPr>
        <w:t>Si le soumissionnaire envisage de sous-traiter une partie de la prestation, il devra faire connaître, lors de sa soumission, l'identité, l'adresse de son (ses) sous-traitant(s) et la nature des parties sous-traitées. Les sous-traitants pourront également être déclarés en cours d’exécution du marché. Le recours à la sous-traitance sera effectué dans le cadre de la loi 75-1334 du 31 décembre 1975 modifiée</w:t>
      </w:r>
      <w:r w:rsidR="00126D5E">
        <w:rPr>
          <w:rFonts w:cs="Arial"/>
          <w:szCs w:val="22"/>
        </w:rPr>
        <w:t>.</w:t>
      </w:r>
      <w:r w:rsidRPr="00C1260D">
        <w:rPr>
          <w:rFonts w:cs="Arial"/>
          <w:szCs w:val="22"/>
        </w:rPr>
        <w:t xml:space="preserve"> </w:t>
      </w:r>
    </w:p>
    <w:p w14:paraId="2DEDC87E" w14:textId="77777777" w:rsidR="00811CB3" w:rsidRPr="0081038A" w:rsidRDefault="00811CB3" w:rsidP="003C2BF2">
      <w:pPr>
        <w:jc w:val="both"/>
        <w:rPr>
          <w:rFonts w:cs="Arial"/>
          <w:szCs w:val="22"/>
        </w:rPr>
      </w:pPr>
      <w:r w:rsidRPr="00C1260D">
        <w:rPr>
          <w:rFonts w:cs="Arial"/>
          <w:szCs w:val="22"/>
        </w:rPr>
        <w:t>Le CEA se réserve le droit de demander la communication du (des) contrat(s) de sous-</w:t>
      </w:r>
      <w:r w:rsidRPr="0081038A">
        <w:rPr>
          <w:rFonts w:cs="Arial"/>
          <w:szCs w:val="22"/>
        </w:rPr>
        <w:t xml:space="preserve">traitance ou (et) de ne pas accepter un (des) sous-traitant(s) proposé(s). </w:t>
      </w:r>
    </w:p>
    <w:p w14:paraId="163161AB" w14:textId="77777777" w:rsidR="00811CB3" w:rsidRPr="00C1260D" w:rsidRDefault="00811CB3" w:rsidP="003C2BF2">
      <w:pPr>
        <w:jc w:val="both"/>
        <w:rPr>
          <w:rFonts w:cs="Arial"/>
          <w:szCs w:val="22"/>
        </w:rPr>
      </w:pPr>
      <w:r w:rsidRPr="0081038A">
        <w:rPr>
          <w:rFonts w:cs="Arial"/>
          <w:szCs w:val="22"/>
        </w:rPr>
        <w:t>Le soumissionnaire présentera obligatoirement le(s) sous-traitant(s) à l’acceptation du CEA en remettant le formulaire de demande d’acceptation de sous-traitant annexé au projet de marché.</w:t>
      </w:r>
      <w:r w:rsidRPr="00C1260D">
        <w:rPr>
          <w:rFonts w:cs="Arial"/>
          <w:szCs w:val="22"/>
        </w:rPr>
        <w:t xml:space="preserve"> </w:t>
      </w:r>
    </w:p>
    <w:p w14:paraId="6B353B5B" w14:textId="77777777" w:rsidR="008168FE" w:rsidRPr="00C1260D" w:rsidRDefault="008168FE" w:rsidP="00B742C6">
      <w:pPr>
        <w:jc w:val="both"/>
        <w:rPr>
          <w:rFonts w:cs="Arial"/>
          <w:color w:val="000000"/>
          <w:szCs w:val="22"/>
        </w:rPr>
      </w:pPr>
    </w:p>
    <w:p w14:paraId="53D617D3" w14:textId="42997569" w:rsidR="00811CB3" w:rsidRPr="00C1260D" w:rsidRDefault="00811CB3" w:rsidP="003C2BF2">
      <w:pPr>
        <w:pStyle w:val="Titre2"/>
      </w:pPr>
      <w:bookmarkStart w:id="14" w:name="_Toc467160625"/>
      <w:bookmarkStart w:id="15" w:name="_Toc467160626"/>
      <w:bookmarkStart w:id="16" w:name="_Toc219205639"/>
      <w:bookmarkEnd w:id="14"/>
      <w:bookmarkEnd w:id="15"/>
      <w:r w:rsidRPr="00C1260D">
        <w:t>Confidentialité</w:t>
      </w:r>
      <w:bookmarkEnd w:id="16"/>
    </w:p>
    <w:p w14:paraId="575CDE94" w14:textId="07D13DD3" w:rsidR="004A6C53" w:rsidRPr="00C1260D" w:rsidRDefault="004A6C53" w:rsidP="003C2BF2">
      <w:pPr>
        <w:autoSpaceDE w:val="0"/>
        <w:autoSpaceDN w:val="0"/>
        <w:adjustRightInd w:val="0"/>
        <w:jc w:val="both"/>
        <w:rPr>
          <w:rFonts w:cs="Arial"/>
          <w:color w:val="000000"/>
          <w:szCs w:val="22"/>
        </w:rPr>
      </w:pPr>
      <w:r w:rsidRPr="00C1260D">
        <w:rPr>
          <w:rFonts w:cs="Arial"/>
          <w:color w:val="000000"/>
          <w:szCs w:val="22"/>
        </w:rPr>
        <w:t>Les obligations en matière de confidentialité sont régies par l’article 11 des Conditions Générales d’Achat du CEA</w:t>
      </w:r>
      <w:r w:rsidR="007C76E6">
        <w:rPr>
          <w:rFonts w:cs="Arial"/>
          <w:color w:val="000000"/>
          <w:szCs w:val="22"/>
        </w:rPr>
        <w:t>.</w:t>
      </w:r>
    </w:p>
    <w:p w14:paraId="20D3C74F" w14:textId="77777777" w:rsidR="004A6C53" w:rsidRPr="00C1260D" w:rsidRDefault="004A6C53" w:rsidP="003C2BF2">
      <w:pPr>
        <w:jc w:val="both"/>
        <w:rPr>
          <w:rFonts w:cs="Arial"/>
          <w:szCs w:val="22"/>
        </w:rPr>
      </w:pPr>
      <w:r w:rsidRPr="00C1260D">
        <w:rPr>
          <w:rFonts w:cs="Arial"/>
          <w:szCs w:val="22"/>
        </w:rPr>
        <w:t xml:space="preserve">Les sociétés consultées ne doivent pas utiliser ou transmettre des informations issues de la présente consultation à des tiers dans un but autre que celui de répondre </w:t>
      </w:r>
      <w:r w:rsidR="00195384" w:rsidRPr="00C1260D">
        <w:rPr>
          <w:rFonts w:cs="Arial"/>
          <w:szCs w:val="22"/>
        </w:rPr>
        <w:t>à la présente consultation</w:t>
      </w:r>
      <w:r w:rsidRPr="00C1260D">
        <w:rPr>
          <w:rFonts w:cs="Arial"/>
          <w:szCs w:val="22"/>
        </w:rPr>
        <w:t>.</w:t>
      </w:r>
    </w:p>
    <w:p w14:paraId="7791D89E" w14:textId="78CECCDE" w:rsidR="004A6C53" w:rsidRPr="00C1260D" w:rsidRDefault="004A6C53" w:rsidP="003C2BF2">
      <w:pPr>
        <w:jc w:val="both"/>
        <w:rPr>
          <w:rFonts w:cs="Arial"/>
          <w:szCs w:val="22"/>
        </w:rPr>
      </w:pPr>
      <w:r w:rsidRPr="00C1260D">
        <w:rPr>
          <w:rFonts w:cs="Arial"/>
          <w:szCs w:val="22"/>
        </w:rPr>
        <w:t>Le soumissionnaire s'engage à ne jamais communiquer ou publier en France ou à l'étranger, sans l'autorisation préalable et écrite du CEA, les résultats des études auxquelles auront pris part ses salariés, ainsi que les renseignements de toute nature dont ils auront eu connaissance à l'occasion de la présente consultation et notamment les informations relatives aux</w:t>
      </w:r>
      <w:r w:rsidR="004C597D" w:rsidRPr="00C1260D">
        <w:rPr>
          <w:rFonts w:cs="Arial"/>
          <w:szCs w:val="22"/>
        </w:rPr>
        <w:t xml:space="preserve"> </w:t>
      </w:r>
      <w:r w:rsidRPr="00C1260D">
        <w:rPr>
          <w:rFonts w:cs="Arial"/>
          <w:szCs w:val="22"/>
        </w:rPr>
        <w:t xml:space="preserve">Installations Classées pour </w:t>
      </w:r>
      <w:smartTag w:uri="urn:schemas-microsoft-com:office:smarttags" w:element="metricconverter">
        <w:smartTagPr>
          <w:attr w:name="ProductID" w:val="la Protection"/>
        </w:smartTagPr>
        <w:r w:rsidRPr="00C1260D">
          <w:rPr>
            <w:rFonts w:cs="Arial"/>
            <w:szCs w:val="22"/>
          </w:rPr>
          <w:t>la Protection</w:t>
        </w:r>
      </w:smartTag>
      <w:r w:rsidRPr="00C1260D">
        <w:rPr>
          <w:rFonts w:cs="Arial"/>
          <w:szCs w:val="22"/>
        </w:rPr>
        <w:t xml:space="preserve"> de l’Environnement (ICPE).</w:t>
      </w:r>
    </w:p>
    <w:p w14:paraId="1FF12D2E" w14:textId="77777777" w:rsidR="004A6C53" w:rsidRPr="00C1260D" w:rsidRDefault="004A6C53" w:rsidP="003C2BF2">
      <w:pPr>
        <w:jc w:val="both"/>
        <w:rPr>
          <w:rFonts w:cs="Arial"/>
          <w:szCs w:val="22"/>
        </w:rPr>
      </w:pPr>
      <w:r w:rsidRPr="00C1260D">
        <w:rPr>
          <w:rFonts w:cs="Arial"/>
          <w:szCs w:val="22"/>
        </w:rPr>
        <w:t>Le soumissionnaire doit préciser quelles sont les informations confidentielles contenues dans son offre. Il précise l’usage qui peut en être fait, la durée de l’obligation de confidentialité, les personnes tenues au secret et les personnes auxquelles l’information ne doit pas être transmise.</w:t>
      </w:r>
    </w:p>
    <w:p w14:paraId="025EF6CF" w14:textId="77777777" w:rsidR="003C2BF2" w:rsidRPr="00C1260D" w:rsidRDefault="003C2BF2" w:rsidP="003C2BF2">
      <w:pPr>
        <w:jc w:val="both"/>
        <w:rPr>
          <w:rFonts w:cs="Arial"/>
          <w:szCs w:val="22"/>
        </w:rPr>
      </w:pPr>
    </w:p>
    <w:p w14:paraId="7BE1615C" w14:textId="77777777" w:rsidR="00481CFF" w:rsidRPr="007C76E6" w:rsidRDefault="00481CFF" w:rsidP="003C2BF2">
      <w:pPr>
        <w:pStyle w:val="Titre2"/>
      </w:pPr>
      <w:bookmarkStart w:id="17" w:name="_Toc467160628"/>
      <w:bookmarkStart w:id="18" w:name="_Toc219205640"/>
      <w:bookmarkEnd w:id="17"/>
      <w:r w:rsidRPr="007C76E6">
        <w:t>Validité des offres</w:t>
      </w:r>
      <w:bookmarkEnd w:id="18"/>
    </w:p>
    <w:p w14:paraId="106107C0" w14:textId="77777777" w:rsidR="00481CFF" w:rsidRPr="007C76E6" w:rsidRDefault="00481CFF" w:rsidP="003C2BF2">
      <w:pPr>
        <w:jc w:val="both"/>
        <w:rPr>
          <w:rFonts w:cs="Arial"/>
          <w:szCs w:val="22"/>
        </w:rPr>
      </w:pPr>
      <w:r w:rsidRPr="007C76E6">
        <w:rPr>
          <w:rFonts w:cs="Arial"/>
          <w:szCs w:val="22"/>
        </w:rPr>
        <w:t xml:space="preserve">Les offres demeurent valables pendant une durée de </w:t>
      </w:r>
      <w:r w:rsidR="00363AB2" w:rsidRPr="007C76E6">
        <w:rPr>
          <w:rFonts w:cs="Arial"/>
          <w:szCs w:val="22"/>
        </w:rPr>
        <w:t>quatre</w:t>
      </w:r>
      <w:r w:rsidRPr="007C76E6">
        <w:rPr>
          <w:rFonts w:cs="Arial"/>
          <w:szCs w:val="22"/>
        </w:rPr>
        <w:t xml:space="preserve"> mois à compter de leur date limite de remise.</w:t>
      </w:r>
    </w:p>
    <w:p w14:paraId="75731801" w14:textId="77777777" w:rsidR="00481CFF" w:rsidRPr="007C76E6" w:rsidRDefault="00481CFF" w:rsidP="003C2BF2">
      <w:pPr>
        <w:jc w:val="both"/>
        <w:rPr>
          <w:rFonts w:cs="Arial"/>
          <w:szCs w:val="22"/>
        </w:rPr>
      </w:pPr>
    </w:p>
    <w:p w14:paraId="7924E3B2" w14:textId="3CC3064F" w:rsidR="00811CB3" w:rsidRPr="00C1260D" w:rsidRDefault="00811CB3" w:rsidP="003C2BF2">
      <w:pPr>
        <w:pStyle w:val="Titre2"/>
      </w:pPr>
      <w:bookmarkStart w:id="19" w:name="_Toc467160630"/>
      <w:bookmarkStart w:id="20" w:name="_Toc219205641"/>
      <w:bookmarkEnd w:id="19"/>
      <w:r w:rsidRPr="007C76E6">
        <w:t>Utilisation de la plateforme de dématérialisation du</w:t>
      </w:r>
      <w:r w:rsidRPr="00C1260D">
        <w:t xml:space="preserve"> CEA</w:t>
      </w:r>
      <w:r w:rsidR="00B723FF">
        <w:t xml:space="preserve"> (PLACE)</w:t>
      </w:r>
      <w:bookmarkEnd w:id="20"/>
    </w:p>
    <w:p w14:paraId="17401602" w14:textId="77777777" w:rsidR="00811CB3" w:rsidRPr="00C1260D" w:rsidRDefault="00811CB3" w:rsidP="003C2BF2">
      <w:pPr>
        <w:jc w:val="both"/>
        <w:rPr>
          <w:rFonts w:cs="Arial"/>
          <w:szCs w:val="22"/>
        </w:rPr>
      </w:pPr>
      <w:r w:rsidRPr="00C1260D">
        <w:rPr>
          <w:rFonts w:cs="Arial"/>
          <w:szCs w:val="22"/>
        </w:rPr>
        <w:t xml:space="preserve">Les modalités d’utilisation de la plateforme de dématérialisation figurent à l’annexe </w:t>
      </w:r>
      <w:r w:rsidR="00363AB2" w:rsidRPr="00C1260D">
        <w:rPr>
          <w:rFonts w:cs="Arial"/>
          <w:szCs w:val="22"/>
        </w:rPr>
        <w:t>1</w:t>
      </w:r>
      <w:r w:rsidRPr="00C1260D">
        <w:rPr>
          <w:rFonts w:cs="Arial"/>
          <w:szCs w:val="22"/>
        </w:rPr>
        <w:t xml:space="preserve"> du présent règlement de consultation.</w:t>
      </w:r>
    </w:p>
    <w:p w14:paraId="0E566D54" w14:textId="64CFE624" w:rsidR="00F6247F" w:rsidRDefault="00F6247F" w:rsidP="003C2BF2">
      <w:pPr>
        <w:jc w:val="both"/>
        <w:rPr>
          <w:rFonts w:cs="Arial"/>
          <w:szCs w:val="22"/>
        </w:rPr>
      </w:pPr>
    </w:p>
    <w:p w14:paraId="16BCDE4E" w14:textId="77777777" w:rsidR="00D94EDC" w:rsidRPr="00C1260D" w:rsidRDefault="00D94EDC" w:rsidP="003C2BF2">
      <w:pPr>
        <w:jc w:val="both"/>
        <w:rPr>
          <w:rFonts w:cs="Arial"/>
          <w:szCs w:val="22"/>
        </w:rPr>
      </w:pPr>
    </w:p>
    <w:p w14:paraId="24ACD5F5" w14:textId="161E8AFF" w:rsidR="004A6C53" w:rsidRPr="00C1260D" w:rsidRDefault="004A6C53" w:rsidP="003C2BF2">
      <w:pPr>
        <w:pStyle w:val="Titre1"/>
        <w:jc w:val="both"/>
      </w:pPr>
      <w:bookmarkStart w:id="21" w:name="_Toc219205642"/>
      <w:r w:rsidRPr="00C1260D">
        <w:t xml:space="preserve">PRESENTATION DE </w:t>
      </w:r>
      <w:r w:rsidR="00F26CF1" w:rsidRPr="006A5D48">
        <w:t xml:space="preserve">DE LA CANDIDATURE </w:t>
      </w:r>
      <w:r w:rsidR="00F26CF1" w:rsidRPr="00B65862">
        <w:t>ET DE L’OFFRE</w:t>
      </w:r>
      <w:bookmarkEnd w:id="21"/>
    </w:p>
    <w:p w14:paraId="5D852035" w14:textId="77777777" w:rsidR="0002760E" w:rsidRDefault="0002760E" w:rsidP="003C2BF2">
      <w:pPr>
        <w:jc w:val="both"/>
        <w:rPr>
          <w:rFonts w:cs="Arial"/>
          <w:b/>
          <w:szCs w:val="22"/>
        </w:rPr>
      </w:pPr>
    </w:p>
    <w:p w14:paraId="66FEF82C" w14:textId="77777777" w:rsidR="004A6C53" w:rsidRPr="00C1260D" w:rsidRDefault="004A6C53" w:rsidP="003C2BF2">
      <w:pPr>
        <w:jc w:val="both"/>
        <w:rPr>
          <w:rFonts w:cs="Arial"/>
          <w:szCs w:val="22"/>
        </w:rPr>
      </w:pPr>
      <w:r w:rsidRPr="00C1260D">
        <w:rPr>
          <w:rFonts w:cs="Arial"/>
          <w:szCs w:val="22"/>
        </w:rPr>
        <w:t>Le dossier de l’offre doit être composé impérativement des éléments suivants :</w:t>
      </w:r>
    </w:p>
    <w:p w14:paraId="14D6B163" w14:textId="77777777" w:rsidR="00DE12FB" w:rsidRPr="00C1260D" w:rsidRDefault="00DE12FB" w:rsidP="00DE12FB">
      <w:pPr>
        <w:jc w:val="both"/>
        <w:rPr>
          <w:rFonts w:cs="Arial"/>
          <w:szCs w:val="22"/>
        </w:rPr>
      </w:pPr>
    </w:p>
    <w:p w14:paraId="0B5FE3C8" w14:textId="77777777" w:rsidR="00DE12FB" w:rsidRPr="006A5D48" w:rsidRDefault="00DE12FB" w:rsidP="00DE12FB">
      <w:pPr>
        <w:pStyle w:val="Titre2"/>
      </w:pPr>
      <w:bookmarkStart w:id="22" w:name="_Toc488940228"/>
      <w:bookmarkStart w:id="23" w:name="_Toc219205643"/>
      <w:r w:rsidRPr="006A5D48">
        <w:t>Dossier « Candidature » :</w:t>
      </w:r>
      <w:bookmarkEnd w:id="22"/>
      <w:bookmarkEnd w:id="23"/>
    </w:p>
    <w:p w14:paraId="447798FB" w14:textId="77777777" w:rsidR="00DE12FB" w:rsidRDefault="00DE12FB" w:rsidP="00DE12FB">
      <w:pPr>
        <w:jc w:val="both"/>
        <w:rPr>
          <w:rFonts w:cs="Arial"/>
          <w:szCs w:val="22"/>
        </w:rPr>
      </w:pPr>
    </w:p>
    <w:p w14:paraId="05C71905" w14:textId="77777777" w:rsidR="007604C1" w:rsidRDefault="00DE12FB" w:rsidP="007604C1">
      <w:pPr>
        <w:jc w:val="both"/>
        <w:rPr>
          <w:rFonts w:cs="Arial"/>
          <w:szCs w:val="22"/>
        </w:rPr>
      </w:pPr>
      <w:r w:rsidRPr="004345A8">
        <w:rPr>
          <w:rFonts w:cs="Arial"/>
          <w:szCs w:val="22"/>
        </w:rPr>
        <w:t xml:space="preserve">Le dossier de candidature doit être composé impérativement des </w:t>
      </w:r>
      <w:r>
        <w:rPr>
          <w:rFonts w:cs="Arial"/>
          <w:szCs w:val="22"/>
        </w:rPr>
        <w:t xml:space="preserve">éléments </w:t>
      </w:r>
      <w:r w:rsidR="007604C1">
        <w:rPr>
          <w:rFonts w:cs="Arial"/>
          <w:szCs w:val="22"/>
        </w:rPr>
        <w:t>suivants :</w:t>
      </w:r>
      <w:r>
        <w:rPr>
          <w:rFonts w:cs="Arial"/>
          <w:szCs w:val="22"/>
        </w:rPr>
        <w:t xml:space="preserve"> </w:t>
      </w:r>
    </w:p>
    <w:p w14:paraId="7671A464" w14:textId="77777777" w:rsidR="00BA204D" w:rsidRDefault="00BA204D" w:rsidP="007604C1">
      <w:pPr>
        <w:jc w:val="both"/>
        <w:rPr>
          <w:rFonts w:cs="Arial"/>
          <w:szCs w:val="22"/>
        </w:rPr>
      </w:pPr>
    </w:p>
    <w:p w14:paraId="77999BE4" w14:textId="718065D4" w:rsidR="00061DF7" w:rsidRPr="00061DF7" w:rsidRDefault="00BA204D" w:rsidP="00061DF7">
      <w:pPr>
        <w:pStyle w:val="Paragraphedeliste"/>
        <w:numPr>
          <w:ilvl w:val="0"/>
          <w:numId w:val="27"/>
        </w:numPr>
        <w:jc w:val="both"/>
        <w:rPr>
          <w:rFonts w:cs="Arial"/>
          <w:szCs w:val="22"/>
        </w:rPr>
      </w:pPr>
      <w:proofErr w:type="gramStart"/>
      <w:r w:rsidRPr="004345A8">
        <w:rPr>
          <w:rFonts w:cs="Arial"/>
          <w:szCs w:val="22"/>
        </w:rPr>
        <w:t>le</w:t>
      </w:r>
      <w:proofErr w:type="gramEnd"/>
      <w:r w:rsidRPr="004345A8">
        <w:rPr>
          <w:rFonts w:cs="Arial"/>
          <w:szCs w:val="22"/>
        </w:rPr>
        <w:t xml:space="preserve"> formulaire DC1 (Lettre de candidature et habilitation du mandataire par ses cotraitants) ou une lettre de candidature signée par une personne habilitée à engager le candidat ou habilitant le mandataire d’un groupement à représenter le groupement accompagnée d'une attestation sur l'honneur contenant l'ensemble des informations </w:t>
      </w:r>
      <w:r w:rsidRPr="0081038A">
        <w:rPr>
          <w:rFonts w:cs="Arial"/>
          <w:szCs w:val="22"/>
        </w:rPr>
        <w:t>demandées à la page 3 de ce formulaire.</w:t>
      </w:r>
    </w:p>
    <w:p w14:paraId="4789414B" w14:textId="77777777" w:rsidR="00061DF7" w:rsidRDefault="00061DF7" w:rsidP="00061DF7">
      <w:pPr>
        <w:pStyle w:val="TableParagraph"/>
        <w:kinsoku w:val="0"/>
        <w:overflowPunct w:val="0"/>
        <w:spacing w:before="120" w:after="120"/>
        <w:jc w:val="both"/>
        <w:rPr>
          <w:rFonts w:ascii="Arial" w:hAnsi="Arial" w:cs="Arial"/>
          <w:i/>
          <w:iCs/>
          <w:spacing w:val="6"/>
          <w:sz w:val="18"/>
          <w:szCs w:val="18"/>
        </w:rPr>
      </w:pPr>
      <w:r w:rsidRPr="0081038A">
        <w:rPr>
          <w:rFonts w:ascii="Arial" w:hAnsi="Arial" w:cs="Arial"/>
          <w:i/>
          <w:iCs/>
          <w:spacing w:val="6"/>
          <w:sz w:val="18"/>
          <w:szCs w:val="18"/>
        </w:rPr>
        <w:t>Si un dossier de candidature complet a déjà été transmis au CEA Grenoble dans le cadre d’une procédure antérieure de l’année en cours, seul le DC1 et l’engagement de confidentialité est suffisant pour faire acte de candidature à condition de préciser la référence de la procédure antérieure concernée et de confirmer que les documents sont toujours valables. Le DC1 doit</w:t>
      </w:r>
      <w:r w:rsidRPr="0041180D">
        <w:rPr>
          <w:rFonts w:ascii="Arial" w:hAnsi="Arial" w:cs="Arial"/>
          <w:i/>
          <w:iCs/>
          <w:spacing w:val="6"/>
          <w:sz w:val="18"/>
          <w:szCs w:val="18"/>
        </w:rPr>
        <w:t xml:space="preserve"> être complété, si nécessaire, par les nouveaux documents et/ou ceux à mettre à jour.</w:t>
      </w:r>
    </w:p>
    <w:p w14:paraId="42B5B9AB" w14:textId="64EB0AD7" w:rsidR="00061DF7" w:rsidRPr="006C717B" w:rsidRDefault="00061DF7" w:rsidP="00061DF7">
      <w:pPr>
        <w:pStyle w:val="TableParagraph"/>
        <w:numPr>
          <w:ilvl w:val="0"/>
          <w:numId w:val="27"/>
        </w:numPr>
        <w:kinsoku w:val="0"/>
        <w:overflowPunct w:val="0"/>
        <w:spacing w:before="120" w:after="120"/>
        <w:jc w:val="both"/>
        <w:rPr>
          <w:rFonts w:ascii="Arial" w:hAnsi="Arial" w:cs="Arial"/>
          <w:bCs/>
          <w:color w:val="FF0000"/>
          <w:spacing w:val="6"/>
          <w:sz w:val="20"/>
          <w:szCs w:val="20"/>
        </w:rPr>
      </w:pPr>
      <w:r w:rsidRPr="006C717B">
        <w:rPr>
          <w:rFonts w:ascii="Arial" w:hAnsi="Arial" w:cs="Arial"/>
          <w:color w:val="FF0000"/>
          <w:sz w:val="22"/>
          <w:szCs w:val="22"/>
        </w:rPr>
        <w:t>Certificat de qualification QUALIBAT 1552 (ou équivalent) dont le domaine d’intervention est « Ouvrages extérieurs de bâtiment » ou « Génie civil et terrains amiantifères ».</w:t>
      </w:r>
    </w:p>
    <w:p w14:paraId="280BCE3F" w14:textId="56A2C7FC" w:rsidR="00061DF7" w:rsidRPr="006C717B" w:rsidRDefault="00061DF7" w:rsidP="00061DF7">
      <w:pPr>
        <w:pStyle w:val="TableParagraph"/>
        <w:numPr>
          <w:ilvl w:val="0"/>
          <w:numId w:val="27"/>
        </w:numPr>
        <w:kinsoku w:val="0"/>
        <w:overflowPunct w:val="0"/>
        <w:spacing w:before="120" w:after="120"/>
        <w:jc w:val="both"/>
        <w:rPr>
          <w:rFonts w:ascii="Arial" w:hAnsi="Arial" w:cs="Arial"/>
          <w:bCs/>
          <w:color w:val="FF0000"/>
          <w:spacing w:val="6"/>
          <w:sz w:val="20"/>
          <w:szCs w:val="20"/>
        </w:rPr>
      </w:pPr>
      <w:r w:rsidRPr="006C717B">
        <w:rPr>
          <w:rFonts w:ascii="Arial" w:hAnsi="Arial" w:cs="Arial"/>
          <w:bCs/>
          <w:color w:val="FF0000"/>
          <w:spacing w:val="6"/>
          <w:sz w:val="20"/>
          <w:szCs w:val="20"/>
        </w:rPr>
        <w:t>Habilitation à intervenir en zone potentiellement contaminée radiologiquement et formation SS4 amiante.</w:t>
      </w:r>
    </w:p>
    <w:p w14:paraId="76E95CBF" w14:textId="566D85E0" w:rsidR="00BA204D" w:rsidRPr="0081038A" w:rsidRDefault="00BA204D" w:rsidP="00061DF7">
      <w:pPr>
        <w:pStyle w:val="TableParagraph"/>
        <w:numPr>
          <w:ilvl w:val="0"/>
          <w:numId w:val="27"/>
        </w:numPr>
        <w:kinsoku w:val="0"/>
        <w:overflowPunct w:val="0"/>
        <w:spacing w:before="120" w:after="120"/>
        <w:jc w:val="both"/>
        <w:rPr>
          <w:rFonts w:ascii="Arial" w:hAnsi="Arial" w:cs="Arial"/>
          <w:bCs/>
          <w:spacing w:val="6"/>
          <w:sz w:val="20"/>
          <w:szCs w:val="20"/>
        </w:rPr>
      </w:pPr>
      <w:r w:rsidRPr="0081038A">
        <w:rPr>
          <w:rFonts w:ascii="Arial" w:hAnsi="Arial" w:cs="Arial"/>
          <w:bCs/>
          <w:spacing w:val="6"/>
          <w:sz w:val="20"/>
          <w:szCs w:val="20"/>
        </w:rPr>
        <w:t>Engagement de confidentialité signé (document joint en annexe)</w:t>
      </w:r>
    </w:p>
    <w:p w14:paraId="5001D01F" w14:textId="77777777" w:rsidR="00BA204D" w:rsidRPr="00BA204D" w:rsidRDefault="00BA204D" w:rsidP="00BA204D">
      <w:pPr>
        <w:jc w:val="both"/>
        <w:rPr>
          <w:rFonts w:cs="Arial"/>
          <w:szCs w:val="22"/>
        </w:rPr>
      </w:pPr>
    </w:p>
    <w:p w14:paraId="06A02D5C" w14:textId="18B186C4" w:rsidR="00BA204D" w:rsidRPr="004345A8" w:rsidRDefault="00BA204D" w:rsidP="00BA204D">
      <w:pPr>
        <w:pStyle w:val="Paragraphedeliste"/>
        <w:numPr>
          <w:ilvl w:val="0"/>
          <w:numId w:val="27"/>
        </w:numPr>
        <w:jc w:val="both"/>
        <w:rPr>
          <w:rFonts w:cs="Arial"/>
          <w:szCs w:val="22"/>
        </w:rPr>
      </w:pPr>
      <w:proofErr w:type="gramStart"/>
      <w:r w:rsidRPr="004345A8">
        <w:rPr>
          <w:rFonts w:cs="Arial"/>
          <w:szCs w:val="22"/>
        </w:rPr>
        <w:t>le</w:t>
      </w:r>
      <w:proofErr w:type="gramEnd"/>
      <w:r w:rsidRPr="004345A8">
        <w:rPr>
          <w:rFonts w:cs="Arial"/>
          <w:szCs w:val="22"/>
        </w:rPr>
        <w:t xml:space="preserve"> formulaire DC2 (Déclaration du candidat individuel ou du membre du groupement)</w:t>
      </w:r>
      <w:r w:rsidR="00126D5E">
        <w:rPr>
          <w:rFonts w:cs="Arial"/>
          <w:szCs w:val="22"/>
        </w:rPr>
        <w:t xml:space="preserve"> (ou équivalent)</w:t>
      </w:r>
      <w:r w:rsidRPr="004345A8">
        <w:rPr>
          <w:rFonts w:cs="Arial"/>
          <w:szCs w:val="22"/>
        </w:rPr>
        <w:t>.</w:t>
      </w:r>
    </w:p>
    <w:p w14:paraId="712C775B" w14:textId="77777777" w:rsidR="00BA204D" w:rsidRDefault="00BA204D" w:rsidP="00BA204D">
      <w:pPr>
        <w:jc w:val="center"/>
        <w:rPr>
          <w:rFonts w:cs="Arial"/>
          <w:i/>
          <w:szCs w:val="22"/>
        </w:rPr>
      </w:pPr>
    </w:p>
    <w:p w14:paraId="49F8D406" w14:textId="77777777" w:rsidR="00BA204D" w:rsidRPr="004345A8" w:rsidRDefault="00BA204D" w:rsidP="00BA204D">
      <w:pPr>
        <w:jc w:val="center"/>
        <w:rPr>
          <w:rFonts w:cs="Arial"/>
          <w:i/>
          <w:szCs w:val="22"/>
        </w:rPr>
      </w:pPr>
      <w:r w:rsidRPr="004345A8">
        <w:rPr>
          <w:rFonts w:cs="Arial"/>
          <w:i/>
          <w:szCs w:val="22"/>
        </w:rPr>
        <w:t>Ces formulaires sont disponibles sur le site Internet suivant :</w:t>
      </w:r>
    </w:p>
    <w:p w14:paraId="00BC8884" w14:textId="69EACD75" w:rsidR="00BA204D" w:rsidRDefault="00370EA2" w:rsidP="00BA204D">
      <w:pPr>
        <w:jc w:val="both"/>
        <w:rPr>
          <w:rStyle w:val="Lienhypertexte"/>
          <w:rFonts w:cs="Arial"/>
          <w:i/>
          <w:szCs w:val="22"/>
        </w:rPr>
      </w:pPr>
      <w:hyperlink r:id="rId9" w:history="1">
        <w:r w:rsidR="00BA204D" w:rsidRPr="004345A8">
          <w:rPr>
            <w:rStyle w:val="Lienhypertexte"/>
            <w:rFonts w:cs="Arial"/>
            <w:i/>
            <w:szCs w:val="22"/>
          </w:rPr>
          <w:t>http://www.economie.gouv.fr/daj/formulaires-marches-publics</w:t>
        </w:r>
      </w:hyperlink>
    </w:p>
    <w:p w14:paraId="70FE91CE" w14:textId="77777777" w:rsidR="00BA204D" w:rsidRDefault="00BA204D" w:rsidP="00BA204D">
      <w:pPr>
        <w:jc w:val="both"/>
        <w:rPr>
          <w:rFonts w:cs="Arial"/>
          <w:szCs w:val="22"/>
        </w:rPr>
      </w:pPr>
    </w:p>
    <w:p w14:paraId="51EBD113" w14:textId="4FE1E3F5" w:rsidR="00BA204D" w:rsidRDefault="00BA204D" w:rsidP="00BA204D">
      <w:pPr>
        <w:jc w:val="both"/>
        <w:rPr>
          <w:rFonts w:cs="Arial"/>
          <w:szCs w:val="22"/>
        </w:rPr>
      </w:pPr>
      <w:proofErr w:type="gramStart"/>
      <w:r>
        <w:rPr>
          <w:rFonts w:cs="Arial"/>
          <w:szCs w:val="22"/>
        </w:rPr>
        <w:t>ou</w:t>
      </w:r>
      <w:proofErr w:type="gramEnd"/>
      <w:r>
        <w:rPr>
          <w:rFonts w:cs="Arial"/>
          <w:szCs w:val="22"/>
        </w:rPr>
        <w:t xml:space="preserve"> un document unique de marché européen (DUME) disponible sur </w:t>
      </w:r>
      <w:hyperlink r:id="rId10" w:history="1">
        <w:r w:rsidRPr="006555A2">
          <w:rPr>
            <w:rStyle w:val="Lienhypertexte"/>
            <w:rFonts w:cs="Arial"/>
            <w:szCs w:val="22"/>
          </w:rPr>
          <w:t>https://ec.europa.eu/tools/espd/filter?lang=fr</w:t>
        </w:r>
      </w:hyperlink>
    </w:p>
    <w:p w14:paraId="18ADF398" w14:textId="77777777" w:rsidR="00BA204D" w:rsidRDefault="00BA204D" w:rsidP="00BA204D">
      <w:pPr>
        <w:jc w:val="both"/>
        <w:rPr>
          <w:rFonts w:cs="Arial"/>
          <w:szCs w:val="22"/>
        </w:rPr>
      </w:pPr>
    </w:p>
    <w:p w14:paraId="7125E7E8" w14:textId="77777777" w:rsidR="00464B6D" w:rsidRPr="005D4FE5" w:rsidRDefault="00464B6D" w:rsidP="00464B6D">
      <w:pPr>
        <w:jc w:val="both"/>
        <w:rPr>
          <w:rFonts w:cs="Arial"/>
          <w:szCs w:val="22"/>
        </w:rPr>
      </w:pPr>
      <w:r w:rsidRPr="005D4FE5">
        <w:rPr>
          <w:rFonts w:cs="Arial"/>
          <w:b/>
          <w:szCs w:val="22"/>
        </w:rPr>
        <w:t>Capacité économique et financière :</w:t>
      </w:r>
    </w:p>
    <w:p w14:paraId="0CC15D53" w14:textId="77777777" w:rsidR="00464B6D" w:rsidRDefault="00464B6D" w:rsidP="00BA204D">
      <w:pPr>
        <w:jc w:val="both"/>
        <w:rPr>
          <w:rFonts w:cs="Arial"/>
          <w:szCs w:val="22"/>
        </w:rPr>
      </w:pPr>
    </w:p>
    <w:p w14:paraId="02A2A6AA" w14:textId="77777777" w:rsidR="007604C1" w:rsidRPr="00370EA2" w:rsidRDefault="007604C1" w:rsidP="007604C1">
      <w:pPr>
        <w:pStyle w:val="TableParagraph"/>
        <w:numPr>
          <w:ilvl w:val="0"/>
          <w:numId w:val="34"/>
        </w:numPr>
        <w:kinsoku w:val="0"/>
        <w:overflowPunct w:val="0"/>
        <w:spacing w:before="120" w:after="120"/>
        <w:rPr>
          <w:rFonts w:ascii="Arial" w:hAnsi="Arial" w:cs="Arial"/>
          <w:bCs/>
          <w:spacing w:val="6"/>
          <w:sz w:val="22"/>
          <w:szCs w:val="22"/>
        </w:rPr>
      </w:pPr>
      <w:r w:rsidRPr="00370EA2">
        <w:rPr>
          <w:rFonts w:ascii="Arial" w:hAnsi="Arial" w:cs="Arial"/>
          <w:sz w:val="22"/>
          <w:szCs w:val="22"/>
        </w:rPr>
        <w:t xml:space="preserve">Preuve d’une assurance pour les risques professionnels ; </w:t>
      </w:r>
    </w:p>
    <w:p w14:paraId="34E07CA8" w14:textId="77777777" w:rsidR="007604C1" w:rsidRPr="00370EA2" w:rsidRDefault="007604C1" w:rsidP="007604C1">
      <w:pPr>
        <w:pStyle w:val="TableParagraph"/>
        <w:numPr>
          <w:ilvl w:val="0"/>
          <w:numId w:val="34"/>
        </w:numPr>
        <w:kinsoku w:val="0"/>
        <w:overflowPunct w:val="0"/>
        <w:spacing w:before="120" w:after="120"/>
        <w:rPr>
          <w:rFonts w:ascii="Arial" w:hAnsi="Arial" w:cs="Arial"/>
          <w:bCs/>
          <w:spacing w:val="6"/>
          <w:sz w:val="22"/>
          <w:szCs w:val="22"/>
        </w:rPr>
      </w:pPr>
      <w:proofErr w:type="gramStart"/>
      <w:r w:rsidRPr="00370EA2">
        <w:rPr>
          <w:rFonts w:ascii="Arial" w:hAnsi="Arial" w:cs="Arial"/>
          <w:sz w:val="22"/>
          <w:szCs w:val="22"/>
        </w:rPr>
        <w:t>bilans</w:t>
      </w:r>
      <w:proofErr w:type="gramEnd"/>
      <w:r w:rsidRPr="00370EA2">
        <w:rPr>
          <w:rFonts w:ascii="Arial" w:hAnsi="Arial" w:cs="Arial"/>
          <w:sz w:val="22"/>
          <w:szCs w:val="22"/>
        </w:rPr>
        <w:t xml:space="preserve"> ou extraits de bilans, concernant les trois dernières années, des candidats pour lesquels l’établissement des bilans est obligatoire en vertu de la loi ;</w:t>
      </w:r>
    </w:p>
    <w:p w14:paraId="30CB36CD" w14:textId="77777777" w:rsidR="00464B6D" w:rsidRDefault="00464B6D" w:rsidP="00464B6D">
      <w:pPr>
        <w:jc w:val="both"/>
        <w:rPr>
          <w:rFonts w:cs="Arial"/>
          <w:b/>
          <w:szCs w:val="22"/>
        </w:rPr>
      </w:pPr>
    </w:p>
    <w:p w14:paraId="0BD0AEC9" w14:textId="07F08281" w:rsidR="00464B6D" w:rsidRPr="007C76E6" w:rsidRDefault="00464B6D" w:rsidP="00464B6D">
      <w:pPr>
        <w:jc w:val="both"/>
        <w:rPr>
          <w:rFonts w:cs="Arial"/>
          <w:b/>
          <w:szCs w:val="22"/>
        </w:rPr>
      </w:pPr>
      <w:r w:rsidRPr="007C76E6">
        <w:rPr>
          <w:rFonts w:cs="Arial"/>
          <w:b/>
          <w:szCs w:val="22"/>
        </w:rPr>
        <w:t>Capacité technique et professionnelle :</w:t>
      </w:r>
    </w:p>
    <w:p w14:paraId="620E8DE8" w14:textId="13681CD0" w:rsidR="007604C1" w:rsidRPr="00370EA2" w:rsidRDefault="007604C1" w:rsidP="00370EA2">
      <w:pPr>
        <w:pStyle w:val="TableParagraph"/>
        <w:numPr>
          <w:ilvl w:val="0"/>
          <w:numId w:val="34"/>
        </w:numPr>
        <w:kinsoku w:val="0"/>
        <w:overflowPunct w:val="0"/>
        <w:spacing w:before="120" w:after="120"/>
        <w:jc w:val="both"/>
        <w:rPr>
          <w:rFonts w:ascii="Arial" w:hAnsi="Arial" w:cs="Arial"/>
          <w:bCs/>
          <w:spacing w:val="6"/>
          <w:sz w:val="22"/>
          <w:szCs w:val="22"/>
        </w:rPr>
      </w:pPr>
      <w:proofErr w:type="gramStart"/>
      <w:r w:rsidRPr="00370EA2">
        <w:rPr>
          <w:rFonts w:ascii="Arial" w:hAnsi="Arial" w:cs="Arial"/>
          <w:sz w:val="22"/>
          <w:szCs w:val="22"/>
        </w:rPr>
        <w:t>présentation</w:t>
      </w:r>
      <w:proofErr w:type="gramEnd"/>
      <w:r w:rsidRPr="00370EA2">
        <w:rPr>
          <w:rFonts w:ascii="Arial" w:hAnsi="Arial" w:cs="Arial"/>
          <w:sz w:val="22"/>
          <w:szCs w:val="22"/>
        </w:rPr>
        <w:t xml:space="preserve"> d’une liste des travaux exécutés au cours des </w:t>
      </w:r>
      <w:r w:rsidR="00370EA2">
        <w:rPr>
          <w:rFonts w:ascii="Arial" w:hAnsi="Arial" w:cs="Arial"/>
          <w:sz w:val="22"/>
          <w:szCs w:val="22"/>
        </w:rPr>
        <w:t>trois</w:t>
      </w:r>
      <w:r w:rsidRPr="00370EA2">
        <w:rPr>
          <w:rFonts w:ascii="Arial" w:hAnsi="Arial" w:cs="Arial"/>
          <w:sz w:val="22"/>
          <w:szCs w:val="22"/>
        </w:rPr>
        <w:t xml:space="preserve"> dernières années, appuyée d’attestations de bonne exécution pour les travaux les plus importants. Ces attestations indiquent le montant, la date et le lieu d’exécution des travaux et précisent s’ils ont été effectués selon les règles de l’art et menés régulièrement à bonne fin ; </w:t>
      </w:r>
    </w:p>
    <w:p w14:paraId="6366EFEB" w14:textId="77777777" w:rsidR="007604C1" w:rsidRPr="00370EA2" w:rsidRDefault="007604C1" w:rsidP="00370EA2">
      <w:pPr>
        <w:pStyle w:val="TableParagraph"/>
        <w:numPr>
          <w:ilvl w:val="0"/>
          <w:numId w:val="34"/>
        </w:numPr>
        <w:kinsoku w:val="0"/>
        <w:overflowPunct w:val="0"/>
        <w:spacing w:before="120" w:after="120"/>
        <w:jc w:val="both"/>
        <w:rPr>
          <w:rFonts w:ascii="Arial" w:hAnsi="Arial" w:cs="Arial"/>
          <w:bCs/>
          <w:spacing w:val="6"/>
          <w:sz w:val="22"/>
          <w:szCs w:val="22"/>
        </w:rPr>
      </w:pPr>
      <w:proofErr w:type="gramStart"/>
      <w:r w:rsidRPr="00370EA2">
        <w:rPr>
          <w:rFonts w:ascii="Arial" w:hAnsi="Arial" w:cs="Arial"/>
          <w:sz w:val="22"/>
          <w:szCs w:val="22"/>
        </w:rPr>
        <w:t>déclaration</w:t>
      </w:r>
      <w:proofErr w:type="gramEnd"/>
      <w:r w:rsidRPr="00370EA2">
        <w:rPr>
          <w:rFonts w:ascii="Arial" w:hAnsi="Arial" w:cs="Arial"/>
          <w:sz w:val="22"/>
          <w:szCs w:val="22"/>
        </w:rPr>
        <w:t xml:space="preserve"> du candidat indiquant les effectifs moyens annuels du candidat et l’importance du personnel d’encadrement pendant les trois dernières années ;</w:t>
      </w:r>
    </w:p>
    <w:p w14:paraId="7F0F0720" w14:textId="564C92BE" w:rsidR="007604C1" w:rsidRPr="00370EA2" w:rsidRDefault="007604C1" w:rsidP="00370EA2">
      <w:pPr>
        <w:pStyle w:val="TableParagraph"/>
        <w:numPr>
          <w:ilvl w:val="0"/>
          <w:numId w:val="34"/>
        </w:numPr>
        <w:kinsoku w:val="0"/>
        <w:overflowPunct w:val="0"/>
        <w:spacing w:before="120" w:after="120"/>
        <w:jc w:val="both"/>
        <w:rPr>
          <w:rFonts w:ascii="Arial" w:hAnsi="Arial" w:cs="Arial"/>
          <w:bCs/>
          <w:spacing w:val="6"/>
          <w:sz w:val="22"/>
          <w:szCs w:val="22"/>
        </w:rPr>
      </w:pPr>
      <w:proofErr w:type="gramStart"/>
      <w:r w:rsidRPr="00370EA2">
        <w:rPr>
          <w:rFonts w:ascii="Arial" w:hAnsi="Arial" w:cs="Arial"/>
          <w:sz w:val="22"/>
          <w:szCs w:val="22"/>
        </w:rPr>
        <w:t>l’indication</w:t>
      </w:r>
      <w:proofErr w:type="gramEnd"/>
      <w:r w:rsidRPr="00370EA2">
        <w:rPr>
          <w:rFonts w:ascii="Arial" w:hAnsi="Arial" w:cs="Arial"/>
          <w:sz w:val="22"/>
          <w:szCs w:val="22"/>
        </w:rPr>
        <w:t xml:space="preserve"> des titres d’études et professionnels du candidat ou des cadres de l’entreprise, et notamment des responsables de conduite des travaux de même nature que celle du marché ;</w:t>
      </w:r>
    </w:p>
    <w:p w14:paraId="78DD1749" w14:textId="74AA4DB6" w:rsidR="007604C1" w:rsidRPr="00370EA2" w:rsidRDefault="007604C1" w:rsidP="00370EA2">
      <w:pPr>
        <w:pStyle w:val="TableParagraph"/>
        <w:numPr>
          <w:ilvl w:val="0"/>
          <w:numId w:val="34"/>
        </w:numPr>
        <w:kinsoku w:val="0"/>
        <w:overflowPunct w:val="0"/>
        <w:spacing w:before="120" w:after="120"/>
        <w:jc w:val="both"/>
        <w:rPr>
          <w:rFonts w:ascii="Arial" w:hAnsi="Arial" w:cs="Arial"/>
          <w:bCs/>
          <w:spacing w:val="6"/>
          <w:sz w:val="22"/>
          <w:szCs w:val="22"/>
        </w:rPr>
      </w:pPr>
      <w:proofErr w:type="gramStart"/>
      <w:r w:rsidRPr="00370EA2">
        <w:rPr>
          <w:rFonts w:ascii="Arial" w:hAnsi="Arial" w:cs="Arial"/>
          <w:sz w:val="22"/>
          <w:szCs w:val="22"/>
        </w:rPr>
        <w:t>indication</w:t>
      </w:r>
      <w:proofErr w:type="gramEnd"/>
      <w:r w:rsidRPr="00370EA2">
        <w:rPr>
          <w:rFonts w:ascii="Arial" w:hAnsi="Arial" w:cs="Arial"/>
          <w:sz w:val="22"/>
          <w:szCs w:val="22"/>
        </w:rPr>
        <w:t xml:space="preserve"> des mesures de gestion environnementale que le candidat pourra appliquer lors de l’exécution du marché ;</w:t>
      </w:r>
    </w:p>
    <w:p w14:paraId="48BF2D5F" w14:textId="77777777" w:rsidR="007604C1" w:rsidRPr="00370EA2" w:rsidRDefault="007604C1" w:rsidP="00370EA2">
      <w:pPr>
        <w:pStyle w:val="TableParagraph"/>
        <w:numPr>
          <w:ilvl w:val="0"/>
          <w:numId w:val="34"/>
        </w:numPr>
        <w:kinsoku w:val="0"/>
        <w:overflowPunct w:val="0"/>
        <w:spacing w:before="120" w:after="120"/>
        <w:jc w:val="both"/>
        <w:rPr>
          <w:rFonts w:ascii="Arial" w:hAnsi="Arial" w:cs="Arial"/>
          <w:bCs/>
          <w:spacing w:val="6"/>
          <w:sz w:val="22"/>
          <w:szCs w:val="22"/>
        </w:rPr>
      </w:pPr>
      <w:proofErr w:type="gramStart"/>
      <w:r w:rsidRPr="00370EA2">
        <w:rPr>
          <w:rFonts w:ascii="Arial" w:hAnsi="Arial" w:cs="Arial"/>
          <w:sz w:val="22"/>
          <w:szCs w:val="22"/>
        </w:rPr>
        <w:t>certificats</w:t>
      </w:r>
      <w:proofErr w:type="gramEnd"/>
      <w:r w:rsidRPr="00370EA2">
        <w:rPr>
          <w:rFonts w:ascii="Arial" w:hAnsi="Arial" w:cs="Arial"/>
          <w:sz w:val="22"/>
          <w:szCs w:val="22"/>
        </w:rPr>
        <w:t xml:space="preserve"> de qualification professionnelle établis par des organismes indépendants. Il est précisé que la preuve de la capacité du candidat peut être apportée par tout moyen de preuve équivalent ainsi que par des certificats </w:t>
      </w:r>
      <w:r w:rsidRPr="00370EA2">
        <w:rPr>
          <w:rFonts w:ascii="Arial" w:hAnsi="Arial" w:cs="Arial"/>
          <w:sz w:val="22"/>
          <w:szCs w:val="22"/>
        </w:rPr>
        <w:lastRenderedPageBreak/>
        <w:t>équivalents d’organismes établis dans d’autres états membres ;</w:t>
      </w:r>
    </w:p>
    <w:p w14:paraId="693C6B14" w14:textId="77777777" w:rsidR="007604C1" w:rsidRDefault="007604C1" w:rsidP="007604C1">
      <w:pPr>
        <w:tabs>
          <w:tab w:val="left" w:pos="284"/>
          <w:tab w:val="right" w:leader="underscore" w:pos="9072"/>
        </w:tabs>
        <w:rPr>
          <w:rFonts w:cs="Arial"/>
          <w:b/>
          <w:iCs/>
          <w:color w:val="0000FF"/>
          <w:szCs w:val="20"/>
        </w:rPr>
      </w:pPr>
      <w:r w:rsidRPr="008D6CE0">
        <w:rPr>
          <w:rFonts w:cs="Arial"/>
          <w:b/>
          <w:iCs/>
          <w:szCs w:val="20"/>
        </w:rPr>
        <w:t>Si le candidat recourt à la sous-traitance, il doit produire les mêmes documents concernant ce sous-traitant. En outre, pour justifier qu’il dispose des capacités de ce sous-traitant pour l’exécution du marché, le candidat produit un engagement écrit de ce sous-traitant</w:t>
      </w:r>
      <w:r w:rsidRPr="008D6CE0">
        <w:rPr>
          <w:rFonts w:cs="Arial"/>
          <w:b/>
          <w:iCs/>
          <w:color w:val="0000FF"/>
          <w:szCs w:val="20"/>
        </w:rPr>
        <w:t>.</w:t>
      </w:r>
    </w:p>
    <w:p w14:paraId="4DE4C8BD" w14:textId="77777777" w:rsidR="007604C1" w:rsidRDefault="007604C1" w:rsidP="007604C1">
      <w:pPr>
        <w:tabs>
          <w:tab w:val="left" w:pos="284"/>
          <w:tab w:val="right" w:leader="underscore" w:pos="9072"/>
        </w:tabs>
        <w:rPr>
          <w:rFonts w:cs="Arial"/>
          <w:b/>
          <w:iCs/>
          <w:color w:val="0000FF"/>
          <w:szCs w:val="20"/>
        </w:rPr>
      </w:pPr>
    </w:p>
    <w:p w14:paraId="5CF5D8C5" w14:textId="77777777" w:rsidR="007604C1" w:rsidRPr="00327FC0" w:rsidRDefault="007604C1" w:rsidP="007604C1">
      <w:pPr>
        <w:tabs>
          <w:tab w:val="left" w:pos="284"/>
          <w:tab w:val="right" w:leader="underscore" w:pos="9072"/>
        </w:tabs>
        <w:rPr>
          <w:rFonts w:cs="Arial"/>
          <w:b/>
          <w:iCs/>
          <w:szCs w:val="20"/>
        </w:rPr>
      </w:pPr>
      <w:r w:rsidRPr="00327FC0">
        <w:rPr>
          <w:rFonts w:cs="Arial"/>
          <w:b/>
          <w:iCs/>
          <w:szCs w:val="20"/>
        </w:rPr>
        <w:t>En cas de groupement momentané d’entreprises, tous les membres doivent fournir les éléments demandés ci-dessus.</w:t>
      </w:r>
    </w:p>
    <w:p w14:paraId="762075E8" w14:textId="5F04D91C" w:rsidR="00DE12FB" w:rsidRDefault="00DE12FB" w:rsidP="00DE12FB">
      <w:pPr>
        <w:jc w:val="both"/>
        <w:rPr>
          <w:rFonts w:cs="Arial"/>
          <w:szCs w:val="22"/>
        </w:rPr>
      </w:pPr>
    </w:p>
    <w:p w14:paraId="32CF8BE1" w14:textId="77777777" w:rsidR="00335CE6" w:rsidRDefault="00335CE6" w:rsidP="00335CE6">
      <w:pPr>
        <w:jc w:val="both"/>
      </w:pPr>
      <w:r w:rsidRPr="00335CE6">
        <w:rPr>
          <w:rFonts w:cs="Arial"/>
          <w:b/>
          <w:bCs/>
          <w:color w:val="0070C0"/>
          <w:szCs w:val="22"/>
        </w:rPr>
        <w:t>Les documents suivants seront à produire par les candidats sélectionnés avant l’envoi de l’invitation à soumissionner par le CEA et dans le délai fixé par ce dernier :</w:t>
      </w:r>
    </w:p>
    <w:p w14:paraId="3AA0D227" w14:textId="02B583B2" w:rsidR="00253DFE" w:rsidRPr="009E4C97" w:rsidRDefault="00253DFE" w:rsidP="00DE12FB">
      <w:pPr>
        <w:pStyle w:val="Paragraphedeliste"/>
        <w:numPr>
          <w:ilvl w:val="0"/>
          <w:numId w:val="29"/>
        </w:numPr>
        <w:jc w:val="both"/>
        <w:rPr>
          <w:rFonts w:cs="Arial"/>
          <w:szCs w:val="22"/>
        </w:rPr>
      </w:pPr>
      <w:proofErr w:type="gramStart"/>
      <w:r w:rsidRPr="009E4C97">
        <w:rPr>
          <w:rFonts w:cs="Arial"/>
          <w:szCs w:val="22"/>
        </w:rPr>
        <w:t>attestations</w:t>
      </w:r>
      <w:proofErr w:type="gramEnd"/>
      <w:r w:rsidRPr="009E4C97">
        <w:rPr>
          <w:rFonts w:cs="Arial"/>
          <w:szCs w:val="22"/>
        </w:rPr>
        <w:t xml:space="preserve"> et certificats délivrés par les administrations et organismes compétents prouvant que le candidat a satisfait à ses obligations fiscales et sociales ou documents équivalents en cas de candidat étrangers</w:t>
      </w:r>
      <w:r w:rsidR="00C57488" w:rsidRPr="009E4C97">
        <w:rPr>
          <w:rFonts w:cs="Arial"/>
          <w:szCs w:val="22"/>
        </w:rPr>
        <w:t>, datant de moins de six mois</w:t>
      </w:r>
      <w:r w:rsidRPr="009E4C97">
        <w:rPr>
          <w:rFonts w:cs="Arial"/>
          <w:szCs w:val="22"/>
        </w:rPr>
        <w:t>.</w:t>
      </w:r>
    </w:p>
    <w:p w14:paraId="46AB006D" w14:textId="77777777" w:rsidR="00253DFE" w:rsidRPr="009E4C97" w:rsidRDefault="00253DFE" w:rsidP="00DE12FB">
      <w:pPr>
        <w:jc w:val="both"/>
        <w:rPr>
          <w:rFonts w:cs="Arial"/>
          <w:szCs w:val="22"/>
        </w:rPr>
      </w:pPr>
    </w:p>
    <w:p w14:paraId="56582BDB" w14:textId="77777777" w:rsidR="00DE12FB" w:rsidRPr="009E4C97" w:rsidRDefault="00DE12FB" w:rsidP="00DE12FB">
      <w:pPr>
        <w:pStyle w:val="Titre2"/>
      </w:pPr>
      <w:bookmarkStart w:id="24" w:name="_Toc488940229"/>
      <w:bookmarkStart w:id="25" w:name="_Toc219205644"/>
      <w:r w:rsidRPr="009E4C97">
        <w:t>Dossier « Offre » :</w:t>
      </w:r>
      <w:bookmarkEnd w:id="24"/>
      <w:bookmarkEnd w:id="25"/>
    </w:p>
    <w:p w14:paraId="0F976407" w14:textId="77777777" w:rsidR="00DE12FB" w:rsidRPr="009E4C97" w:rsidRDefault="00DE12FB" w:rsidP="00DE12FB">
      <w:pPr>
        <w:jc w:val="both"/>
        <w:rPr>
          <w:rFonts w:cs="Arial"/>
          <w:szCs w:val="22"/>
        </w:rPr>
      </w:pPr>
    </w:p>
    <w:p w14:paraId="3DE5107F" w14:textId="77777777" w:rsidR="00DE12FB" w:rsidRPr="009E4C97" w:rsidRDefault="00DE12FB" w:rsidP="00DE12FB">
      <w:pPr>
        <w:jc w:val="both"/>
      </w:pPr>
      <w:r w:rsidRPr="009E4C97">
        <w:t>Le dossier de l’offre doit être composé impérativement des éléments suivants :</w:t>
      </w:r>
    </w:p>
    <w:p w14:paraId="3E1B74D6" w14:textId="77777777" w:rsidR="00DE12FB" w:rsidRPr="009E4C97" w:rsidRDefault="00DE12FB" w:rsidP="003C2BF2">
      <w:pPr>
        <w:jc w:val="both"/>
        <w:rPr>
          <w:rFonts w:cs="Arial"/>
          <w:szCs w:val="22"/>
        </w:rPr>
      </w:pPr>
    </w:p>
    <w:p w14:paraId="7B75A557" w14:textId="77777777" w:rsidR="004A6C53" w:rsidRPr="009E4C97" w:rsidRDefault="004A6C53" w:rsidP="00DE12FB">
      <w:pPr>
        <w:pStyle w:val="Titre3"/>
      </w:pPr>
      <w:bookmarkStart w:id="26" w:name="_Toc219205645"/>
      <w:r w:rsidRPr="009E4C97">
        <w:t>Offre administrative :</w:t>
      </w:r>
      <w:bookmarkEnd w:id="26"/>
    </w:p>
    <w:p w14:paraId="6DEC24E9" w14:textId="1750E154" w:rsidR="005908A4" w:rsidRPr="00200898" w:rsidRDefault="005908A4" w:rsidP="005908A4">
      <w:pPr>
        <w:jc w:val="both"/>
        <w:rPr>
          <w:rFonts w:cs="Arial"/>
          <w:color w:val="FF0000"/>
          <w:szCs w:val="22"/>
        </w:rPr>
      </w:pPr>
    </w:p>
    <w:p w14:paraId="170216CA" w14:textId="5238FF63" w:rsidR="005908A4" w:rsidRPr="00200898" w:rsidRDefault="005908A4" w:rsidP="005908A4">
      <w:pPr>
        <w:pStyle w:val="Paragraphedeliste"/>
        <w:numPr>
          <w:ilvl w:val="0"/>
          <w:numId w:val="15"/>
        </w:numPr>
        <w:ind w:left="426" w:hanging="426"/>
        <w:jc w:val="both"/>
        <w:rPr>
          <w:rFonts w:cs="Arial"/>
          <w:szCs w:val="22"/>
        </w:rPr>
      </w:pPr>
      <w:bookmarkStart w:id="27" w:name="_Hlk207873454"/>
      <w:r w:rsidRPr="00200898">
        <w:rPr>
          <w:rFonts w:cs="Arial"/>
          <w:szCs w:val="22"/>
        </w:rPr>
        <w:t xml:space="preserve">L’attestation « Bilan risques professionnels » délivrée sur le site </w:t>
      </w:r>
      <w:hyperlink r:id="rId11" w:history="1">
        <w:r w:rsidRPr="00200898">
          <w:rPr>
            <w:rStyle w:val="Lienhypertexte"/>
            <w:rFonts w:cs="Arial"/>
            <w:szCs w:val="22"/>
          </w:rPr>
          <w:t>https://www.net-entreprises.fr</w:t>
        </w:r>
      </w:hyperlink>
      <w:r w:rsidRPr="00200898">
        <w:rPr>
          <w:rFonts w:cs="Arial"/>
          <w:szCs w:val="22"/>
        </w:rPr>
        <w:t xml:space="preserve"> pour l’établissement intervenant, datée de l’année en cours. </w:t>
      </w:r>
    </w:p>
    <w:p w14:paraId="4631083E" w14:textId="77777777" w:rsidR="005908A4" w:rsidRPr="00200898" w:rsidRDefault="005908A4" w:rsidP="005908A4">
      <w:pPr>
        <w:pStyle w:val="Paragraphedeliste"/>
        <w:ind w:left="284"/>
        <w:jc w:val="both"/>
        <w:rPr>
          <w:rFonts w:cs="Arial"/>
          <w:szCs w:val="22"/>
        </w:rPr>
      </w:pPr>
    </w:p>
    <w:p w14:paraId="62160997" w14:textId="77777777" w:rsidR="005908A4" w:rsidRPr="00200898" w:rsidRDefault="005908A4" w:rsidP="005908A4">
      <w:pPr>
        <w:jc w:val="both"/>
        <w:rPr>
          <w:rFonts w:cs="Arial"/>
          <w:szCs w:val="22"/>
        </w:rPr>
      </w:pPr>
      <w:r w:rsidRPr="00200898">
        <w:rPr>
          <w:rFonts w:cs="Arial"/>
          <w:szCs w:val="22"/>
        </w:rPr>
        <w:t>Il est précisé qu’il ne s’agit pas de transmettre l’attestation faisant apparaitre le taux de cotisation AT/MP (accidents du travail et maladies professionnelles) du soumissionnaire : l’attestation « Bilan risques professionnels » demandée est celle faisant notamment apparaitre le nombre d’accidents du travail du soumissionnaire pour les trois dernières années connues, en comparaison aux établissements du même secteur.</w:t>
      </w:r>
    </w:p>
    <w:p w14:paraId="027AC23F" w14:textId="77777777" w:rsidR="005908A4" w:rsidRPr="00200898" w:rsidRDefault="005908A4" w:rsidP="005908A4">
      <w:pPr>
        <w:ind w:left="720"/>
        <w:jc w:val="both"/>
        <w:rPr>
          <w:rFonts w:cs="Arial"/>
          <w:szCs w:val="22"/>
        </w:rPr>
      </w:pPr>
    </w:p>
    <w:p w14:paraId="3A7A9CF1" w14:textId="77777777" w:rsidR="005908A4" w:rsidRPr="00200898" w:rsidRDefault="005908A4" w:rsidP="005908A4">
      <w:pPr>
        <w:jc w:val="both"/>
        <w:rPr>
          <w:rFonts w:cs="Arial"/>
          <w:szCs w:val="22"/>
        </w:rPr>
      </w:pPr>
      <w:r w:rsidRPr="00200898">
        <w:rPr>
          <w:rFonts w:cs="Arial"/>
          <w:szCs w:val="22"/>
        </w:rPr>
        <w:t xml:space="preserve">Le site </w:t>
      </w:r>
      <w:hyperlink r:id="rId12" w:history="1">
        <w:r w:rsidRPr="00200898">
          <w:rPr>
            <w:rStyle w:val="Lienhypertexte"/>
            <w:rFonts w:cs="Arial"/>
            <w:szCs w:val="22"/>
          </w:rPr>
          <w:t>https://www.ameli.fr/entreprise/votre-entreprise/compte-atmp/ouvrir-compte-atmp</w:t>
        </w:r>
      </w:hyperlink>
      <w:r w:rsidRPr="00200898">
        <w:rPr>
          <w:rFonts w:cs="Arial"/>
          <w:szCs w:val="22"/>
        </w:rPr>
        <w:t xml:space="preserve"> apporte des informations à ce sujet.</w:t>
      </w:r>
    </w:p>
    <w:p w14:paraId="0CE389EC" w14:textId="77777777" w:rsidR="005908A4" w:rsidRPr="00200898" w:rsidRDefault="005908A4" w:rsidP="005908A4">
      <w:pPr>
        <w:jc w:val="both"/>
        <w:rPr>
          <w:rFonts w:cs="Arial"/>
          <w:szCs w:val="22"/>
        </w:rPr>
      </w:pPr>
    </w:p>
    <w:p w14:paraId="14E10F89" w14:textId="6268E23F" w:rsidR="005908A4" w:rsidRPr="00200898" w:rsidRDefault="005908A4" w:rsidP="005908A4">
      <w:pPr>
        <w:jc w:val="both"/>
        <w:rPr>
          <w:rFonts w:cs="Arial"/>
          <w:szCs w:val="22"/>
        </w:rPr>
      </w:pPr>
      <w:r w:rsidRPr="00200898">
        <w:rPr>
          <w:rFonts w:cs="Arial"/>
          <w:szCs w:val="22"/>
        </w:rPr>
        <w:t xml:space="preserve">Si le soumissionnaire est dans l’incapacité de transmettre cette attestation, le justificatif doit être communiqué au CEA dans son offre administrative : le soumissionnaire a par exemple un statut de travailleur indépendant. </w:t>
      </w:r>
      <w:bookmarkEnd w:id="27"/>
    </w:p>
    <w:p w14:paraId="2589B7D7" w14:textId="2F5E85AE" w:rsidR="005908A4" w:rsidRPr="00200898" w:rsidRDefault="005908A4" w:rsidP="005908A4">
      <w:pPr>
        <w:jc w:val="both"/>
        <w:rPr>
          <w:rFonts w:cs="Arial"/>
          <w:color w:val="FF0000"/>
          <w:szCs w:val="22"/>
        </w:rPr>
      </w:pPr>
    </w:p>
    <w:p w14:paraId="27AB587D" w14:textId="77777777" w:rsidR="00791791" w:rsidRPr="00200898" w:rsidRDefault="00791791" w:rsidP="003C2BF2">
      <w:pPr>
        <w:numPr>
          <w:ilvl w:val="0"/>
          <w:numId w:val="15"/>
        </w:numPr>
        <w:ind w:left="360"/>
        <w:jc w:val="both"/>
        <w:rPr>
          <w:rFonts w:cs="Arial"/>
          <w:szCs w:val="22"/>
        </w:rPr>
      </w:pPr>
      <w:r w:rsidRPr="00200898">
        <w:rPr>
          <w:rFonts w:cs="Arial"/>
          <w:szCs w:val="22"/>
        </w:rPr>
        <w:t>La fiche de visite des installations dûment complétée et signée par le représentant CEA.</w:t>
      </w:r>
    </w:p>
    <w:p w14:paraId="736E7FFC" w14:textId="77777777" w:rsidR="00791791" w:rsidRPr="00200898" w:rsidRDefault="00791791" w:rsidP="003C2BF2">
      <w:pPr>
        <w:pStyle w:val="Paragraphedeliste"/>
        <w:rPr>
          <w:rFonts w:cs="Arial"/>
          <w:szCs w:val="22"/>
        </w:rPr>
      </w:pPr>
    </w:p>
    <w:p w14:paraId="7130D8CF" w14:textId="77777777" w:rsidR="00791791" w:rsidRPr="00200898" w:rsidRDefault="00481CFF" w:rsidP="003C2BF2">
      <w:pPr>
        <w:numPr>
          <w:ilvl w:val="0"/>
          <w:numId w:val="15"/>
        </w:numPr>
        <w:ind w:left="360"/>
        <w:jc w:val="both"/>
        <w:rPr>
          <w:rFonts w:cs="Arial"/>
          <w:szCs w:val="22"/>
        </w:rPr>
      </w:pPr>
      <w:r w:rsidRPr="00200898">
        <w:rPr>
          <w:rFonts w:cs="Arial"/>
          <w:szCs w:val="22"/>
        </w:rPr>
        <w:t>Les attestations d’assurance civile, professionnelle et décennale en cours de validité,</w:t>
      </w:r>
    </w:p>
    <w:p w14:paraId="79FA7D8C" w14:textId="77777777" w:rsidR="00791791" w:rsidRPr="00C1260D" w:rsidRDefault="00791791" w:rsidP="003C2BF2">
      <w:pPr>
        <w:pStyle w:val="Paragraphedeliste"/>
        <w:rPr>
          <w:rFonts w:cs="Arial"/>
          <w:szCs w:val="22"/>
        </w:rPr>
      </w:pPr>
    </w:p>
    <w:p w14:paraId="19AF69E9" w14:textId="01DBD455" w:rsidR="00811CB3" w:rsidRDefault="00811CB3" w:rsidP="003C2BF2">
      <w:pPr>
        <w:numPr>
          <w:ilvl w:val="0"/>
          <w:numId w:val="15"/>
        </w:numPr>
        <w:ind w:left="360"/>
        <w:jc w:val="both"/>
        <w:rPr>
          <w:rFonts w:cs="Arial"/>
          <w:szCs w:val="22"/>
        </w:rPr>
      </w:pPr>
      <w:r w:rsidRPr="00C1260D">
        <w:rPr>
          <w:rFonts w:cs="Arial"/>
          <w:szCs w:val="22"/>
        </w:rPr>
        <w:t>Le projet de marché et le cahier des charges à titre de documents contractuels, dûment paraphés et signés attestant de l’acceptation de leurs termes par le soumissionnaire.</w:t>
      </w:r>
    </w:p>
    <w:p w14:paraId="797EC178" w14:textId="77777777" w:rsidR="00791791" w:rsidRPr="000B4B08" w:rsidRDefault="00791791" w:rsidP="000B4B08">
      <w:pPr>
        <w:rPr>
          <w:rFonts w:cs="Arial"/>
          <w:szCs w:val="22"/>
        </w:rPr>
      </w:pPr>
    </w:p>
    <w:p w14:paraId="0ED110C8" w14:textId="77777777" w:rsidR="00811CB3" w:rsidRPr="00C1260D" w:rsidRDefault="00811CB3" w:rsidP="003C2BF2">
      <w:pPr>
        <w:numPr>
          <w:ilvl w:val="0"/>
          <w:numId w:val="15"/>
        </w:numPr>
        <w:ind w:left="360"/>
        <w:jc w:val="both"/>
        <w:rPr>
          <w:rFonts w:cs="Arial"/>
          <w:szCs w:val="22"/>
        </w:rPr>
      </w:pPr>
      <w:r w:rsidRPr="00C1260D">
        <w:rPr>
          <w:rFonts w:cs="Arial"/>
          <w:szCs w:val="22"/>
        </w:rPr>
        <w:t>Pour chacun des sous-traitants envisagés, le soumissionnaire d</w:t>
      </w:r>
      <w:r w:rsidR="00367F13" w:rsidRPr="00C1260D">
        <w:rPr>
          <w:rFonts w:cs="Arial"/>
          <w:szCs w:val="22"/>
        </w:rPr>
        <w:t>oit</w:t>
      </w:r>
      <w:r w:rsidRPr="00C1260D">
        <w:rPr>
          <w:rFonts w:cs="Arial"/>
          <w:szCs w:val="22"/>
        </w:rPr>
        <w:t xml:space="preserve"> indiquer dans </w:t>
      </w:r>
      <w:r w:rsidR="00367F13" w:rsidRPr="00C1260D">
        <w:rPr>
          <w:rFonts w:cs="Arial"/>
          <w:szCs w:val="22"/>
        </w:rPr>
        <w:t xml:space="preserve">son </w:t>
      </w:r>
      <w:r w:rsidR="00BF0B28" w:rsidRPr="00C1260D">
        <w:rPr>
          <w:rFonts w:cs="Arial"/>
          <w:szCs w:val="22"/>
        </w:rPr>
        <w:t xml:space="preserve">offre </w:t>
      </w:r>
      <w:r w:rsidRPr="00C1260D">
        <w:rPr>
          <w:rFonts w:cs="Arial"/>
          <w:szCs w:val="22"/>
        </w:rPr>
        <w:t>le montant et la nature des prestations qu’il envisage de sous-traiter.</w:t>
      </w:r>
    </w:p>
    <w:p w14:paraId="070FC2E1" w14:textId="77777777" w:rsidR="00BF0B28" w:rsidRPr="006E0D91" w:rsidRDefault="00BF0B28" w:rsidP="006E0D91">
      <w:pPr>
        <w:rPr>
          <w:rFonts w:cs="Arial"/>
          <w:szCs w:val="22"/>
        </w:rPr>
      </w:pPr>
    </w:p>
    <w:p w14:paraId="180E497F" w14:textId="77777777" w:rsidR="00F94082" w:rsidRPr="00C1260D" w:rsidRDefault="00F94082" w:rsidP="001D29C0">
      <w:pPr>
        <w:ind w:left="360"/>
        <w:jc w:val="both"/>
        <w:rPr>
          <w:rFonts w:cs="Arial"/>
          <w:szCs w:val="22"/>
          <w:highlight w:val="yellow"/>
        </w:rPr>
      </w:pPr>
    </w:p>
    <w:p w14:paraId="7A8591F6" w14:textId="6E56643B" w:rsidR="004A6C53" w:rsidRPr="00C1260D" w:rsidRDefault="004A6C53" w:rsidP="00DE12FB">
      <w:pPr>
        <w:pStyle w:val="Titre3"/>
      </w:pPr>
      <w:bookmarkStart w:id="28" w:name="_Toc467160637"/>
      <w:bookmarkStart w:id="29" w:name="_Toc467160638"/>
      <w:bookmarkStart w:id="30" w:name="_Toc219205646"/>
      <w:bookmarkEnd w:id="28"/>
      <w:bookmarkEnd w:id="29"/>
      <w:r w:rsidRPr="00C1260D">
        <w:t>Offre technique :</w:t>
      </w:r>
      <w:bookmarkEnd w:id="30"/>
    </w:p>
    <w:p w14:paraId="3D7902B7" w14:textId="06476A0D" w:rsidR="006C717B" w:rsidRPr="00370EA2" w:rsidRDefault="006C717B" w:rsidP="00370EA2">
      <w:pPr>
        <w:numPr>
          <w:ilvl w:val="0"/>
          <w:numId w:val="17"/>
        </w:numPr>
        <w:jc w:val="both"/>
        <w:rPr>
          <w:rFonts w:cs="Arial"/>
          <w:szCs w:val="22"/>
        </w:rPr>
      </w:pPr>
      <w:r w:rsidRPr="00370EA2">
        <w:rPr>
          <w:rFonts w:cs="Arial"/>
          <w:szCs w:val="22"/>
        </w:rPr>
        <w:t>L’annexe 7 « Cadre des Réponses Techniques » dûment complétée et signée.</w:t>
      </w:r>
    </w:p>
    <w:p w14:paraId="0B05A230" w14:textId="77777777" w:rsidR="006C717B" w:rsidRPr="00C1260D" w:rsidRDefault="006C717B" w:rsidP="003C2BF2">
      <w:pPr>
        <w:jc w:val="both"/>
        <w:rPr>
          <w:rFonts w:cs="Arial"/>
          <w:szCs w:val="22"/>
        </w:rPr>
      </w:pPr>
    </w:p>
    <w:p w14:paraId="435BF64E" w14:textId="77777777" w:rsidR="0087023B" w:rsidRPr="00C1260D" w:rsidRDefault="0087023B" w:rsidP="00DE12FB">
      <w:pPr>
        <w:pStyle w:val="Titre3"/>
      </w:pPr>
      <w:bookmarkStart w:id="31" w:name="_Toc369006681"/>
      <w:bookmarkStart w:id="32" w:name="_Toc219205647"/>
      <w:r w:rsidRPr="00C1260D">
        <w:t>Offre commerciale :</w:t>
      </w:r>
      <w:bookmarkEnd w:id="31"/>
      <w:bookmarkEnd w:id="32"/>
    </w:p>
    <w:p w14:paraId="4EBDEFED" w14:textId="77777777" w:rsidR="00E558FB" w:rsidRPr="00C1260D" w:rsidRDefault="00E558FB" w:rsidP="003C2BF2">
      <w:pPr>
        <w:numPr>
          <w:ilvl w:val="0"/>
          <w:numId w:val="17"/>
        </w:numPr>
        <w:jc w:val="both"/>
        <w:rPr>
          <w:rFonts w:cs="Arial"/>
          <w:szCs w:val="22"/>
        </w:rPr>
      </w:pPr>
      <w:r w:rsidRPr="00C1260D">
        <w:rPr>
          <w:rFonts w:cs="Arial"/>
          <w:szCs w:val="22"/>
        </w:rPr>
        <w:t>La Décomposition du Prix Global et Forfaitaire dûment complétée.</w:t>
      </w:r>
    </w:p>
    <w:p w14:paraId="16C00BB8" w14:textId="77777777" w:rsidR="00367F13" w:rsidRPr="00C1260D" w:rsidRDefault="00367F13" w:rsidP="003C2BF2">
      <w:pPr>
        <w:jc w:val="both"/>
        <w:rPr>
          <w:rFonts w:cs="Arial"/>
          <w:szCs w:val="22"/>
        </w:rPr>
      </w:pPr>
    </w:p>
    <w:p w14:paraId="27D0F195" w14:textId="77777777" w:rsidR="006F6D30" w:rsidRPr="00A70C52" w:rsidRDefault="006F6D30" w:rsidP="006F6D30">
      <w:pPr>
        <w:pStyle w:val="Titre1"/>
        <w:jc w:val="both"/>
        <w:rPr>
          <w:color w:val="FF0000"/>
        </w:rPr>
      </w:pPr>
      <w:bookmarkStart w:id="33" w:name="_Toc488940231"/>
      <w:bookmarkStart w:id="34" w:name="_Toc219205648"/>
      <w:r w:rsidRPr="00EA111B">
        <w:t>REMISE DES CANDIDATURES</w:t>
      </w:r>
      <w:r w:rsidRPr="003D4131">
        <w:t xml:space="preserve"> ET DES OFFRES</w:t>
      </w:r>
      <w:bookmarkEnd w:id="33"/>
      <w:bookmarkEnd w:id="34"/>
    </w:p>
    <w:p w14:paraId="0398C343" w14:textId="77777777" w:rsidR="006F6D30" w:rsidRPr="00C1260D" w:rsidRDefault="006F6D30" w:rsidP="006F6D30">
      <w:pPr>
        <w:pStyle w:val="Titre2"/>
      </w:pPr>
      <w:bookmarkStart w:id="35" w:name="_Toc488940232"/>
      <w:bookmarkStart w:id="36" w:name="_Toc219205649"/>
      <w:r w:rsidRPr="00C1260D">
        <w:lastRenderedPageBreak/>
        <w:t xml:space="preserve">Date limite de remise des </w:t>
      </w:r>
      <w:r>
        <w:t xml:space="preserve">candidatures et des </w:t>
      </w:r>
      <w:r w:rsidRPr="00C1260D">
        <w:t>offres</w:t>
      </w:r>
      <w:bookmarkEnd w:id="35"/>
      <w:bookmarkEnd w:id="36"/>
    </w:p>
    <w:p w14:paraId="1687A634" w14:textId="780AB108" w:rsidR="006F6D30" w:rsidRPr="00C1260D" w:rsidRDefault="006F6D30" w:rsidP="006F6D30">
      <w:pPr>
        <w:jc w:val="both"/>
        <w:rPr>
          <w:rFonts w:cs="Arial"/>
          <w:szCs w:val="22"/>
        </w:rPr>
      </w:pPr>
      <w:r w:rsidRPr="00C1260D">
        <w:rPr>
          <w:rFonts w:cs="Arial"/>
          <w:szCs w:val="22"/>
        </w:rPr>
        <w:t xml:space="preserve">Les </w:t>
      </w:r>
      <w:r w:rsidRPr="006F6D30">
        <w:rPr>
          <w:rFonts w:cs="Arial"/>
          <w:b/>
          <w:szCs w:val="22"/>
        </w:rPr>
        <w:t>candidatures</w:t>
      </w:r>
      <w:r w:rsidRPr="00C1260D">
        <w:rPr>
          <w:rFonts w:cs="Arial"/>
          <w:szCs w:val="22"/>
        </w:rPr>
        <w:t xml:space="preserve"> des soumissionnaires doivent être remises au plus tard le </w:t>
      </w:r>
      <w:r w:rsidR="0081038A" w:rsidRPr="0081038A">
        <w:rPr>
          <w:rFonts w:cs="Arial"/>
          <w:b/>
          <w:color w:val="FF0000"/>
          <w:szCs w:val="22"/>
        </w:rPr>
        <w:t>03/02/2026</w:t>
      </w:r>
      <w:r w:rsidRPr="0081038A">
        <w:rPr>
          <w:rFonts w:cs="Arial"/>
          <w:b/>
          <w:color w:val="FF0000"/>
          <w:szCs w:val="22"/>
        </w:rPr>
        <w:t xml:space="preserve"> avant 1</w:t>
      </w:r>
      <w:r w:rsidR="0081038A" w:rsidRPr="0081038A">
        <w:rPr>
          <w:rFonts w:cs="Arial"/>
          <w:b/>
          <w:color w:val="FF0000"/>
          <w:szCs w:val="22"/>
        </w:rPr>
        <w:t>2</w:t>
      </w:r>
      <w:r w:rsidRPr="0081038A">
        <w:rPr>
          <w:rFonts w:cs="Arial"/>
          <w:b/>
          <w:color w:val="FF0000"/>
          <w:szCs w:val="22"/>
        </w:rPr>
        <w:t xml:space="preserve"> heures</w:t>
      </w:r>
      <w:r w:rsidRPr="0081038A">
        <w:rPr>
          <w:rFonts w:cs="Arial"/>
          <w:color w:val="FF0000"/>
          <w:szCs w:val="22"/>
        </w:rPr>
        <w:t xml:space="preserve"> (délai de rigueur).</w:t>
      </w:r>
    </w:p>
    <w:p w14:paraId="6CFFC997" w14:textId="77777777" w:rsidR="006F6D30" w:rsidRPr="00C1260D" w:rsidRDefault="006F6D30" w:rsidP="006F6D30">
      <w:pPr>
        <w:jc w:val="both"/>
        <w:rPr>
          <w:rFonts w:cs="Arial"/>
          <w:szCs w:val="22"/>
        </w:rPr>
      </w:pPr>
    </w:p>
    <w:p w14:paraId="2BE5A89B" w14:textId="1C15D407" w:rsidR="006F6D30" w:rsidRPr="00C1260D" w:rsidRDefault="006F6D30" w:rsidP="006F6D30">
      <w:pPr>
        <w:pBdr>
          <w:top w:val="single" w:sz="4" w:space="1" w:color="auto"/>
          <w:left w:val="single" w:sz="4" w:space="4" w:color="auto"/>
          <w:bottom w:val="single" w:sz="4" w:space="1" w:color="auto"/>
          <w:right w:val="single" w:sz="4" w:space="4" w:color="auto"/>
        </w:pBdr>
        <w:jc w:val="both"/>
        <w:rPr>
          <w:rFonts w:cs="Arial"/>
          <w:b/>
          <w:szCs w:val="22"/>
        </w:rPr>
      </w:pPr>
      <w:r w:rsidRPr="00C1260D">
        <w:rPr>
          <w:rFonts w:cs="Arial"/>
          <w:b/>
          <w:szCs w:val="22"/>
        </w:rPr>
        <w:t xml:space="preserve">Tout dossier </w:t>
      </w:r>
      <w:r>
        <w:rPr>
          <w:rFonts w:cs="Arial"/>
          <w:b/>
          <w:szCs w:val="22"/>
        </w:rPr>
        <w:t xml:space="preserve">de candidature </w:t>
      </w:r>
      <w:r w:rsidRPr="00C1260D">
        <w:rPr>
          <w:rFonts w:cs="Arial"/>
          <w:b/>
          <w:szCs w:val="22"/>
        </w:rPr>
        <w:t xml:space="preserve">reçu après cette date sera écarté d’office </w:t>
      </w:r>
    </w:p>
    <w:p w14:paraId="24821ACD" w14:textId="77777777" w:rsidR="006F6D30" w:rsidRDefault="006F6D30" w:rsidP="006F6D30">
      <w:pPr>
        <w:jc w:val="both"/>
        <w:rPr>
          <w:rFonts w:cs="Arial"/>
          <w:szCs w:val="22"/>
        </w:rPr>
      </w:pPr>
    </w:p>
    <w:p w14:paraId="2E4AF1CE" w14:textId="0C2B42AE" w:rsidR="006F6D30" w:rsidRPr="00B20AD2" w:rsidRDefault="006F6D30" w:rsidP="006F6D30">
      <w:pPr>
        <w:jc w:val="both"/>
        <w:rPr>
          <w:rFonts w:cs="Arial"/>
          <w:b/>
          <w:szCs w:val="22"/>
        </w:rPr>
      </w:pPr>
      <w:r>
        <w:rPr>
          <w:rFonts w:cs="Arial"/>
          <w:szCs w:val="22"/>
        </w:rPr>
        <w:t xml:space="preserve">La date et l’heure limites de remise des </w:t>
      </w:r>
      <w:r w:rsidRPr="006F6D30">
        <w:rPr>
          <w:rFonts w:cs="Arial"/>
          <w:b/>
          <w:szCs w:val="22"/>
        </w:rPr>
        <w:t xml:space="preserve">offres </w:t>
      </w:r>
      <w:r>
        <w:rPr>
          <w:rFonts w:cs="Arial"/>
          <w:szCs w:val="22"/>
        </w:rPr>
        <w:t xml:space="preserve">seront transmises ultérieurement dans la lettre d’invitation à soumissionner. </w:t>
      </w:r>
    </w:p>
    <w:p w14:paraId="7C543C48" w14:textId="35751D22" w:rsidR="002C17AC" w:rsidRPr="00C1260D" w:rsidRDefault="0020415F" w:rsidP="0020415F">
      <w:pPr>
        <w:tabs>
          <w:tab w:val="left" w:pos="5790"/>
        </w:tabs>
        <w:jc w:val="both"/>
        <w:rPr>
          <w:rFonts w:cs="Arial"/>
          <w:szCs w:val="22"/>
        </w:rPr>
      </w:pPr>
      <w:r>
        <w:rPr>
          <w:rFonts w:cs="Arial"/>
          <w:szCs w:val="22"/>
        </w:rPr>
        <w:tab/>
      </w:r>
    </w:p>
    <w:p w14:paraId="46997DEF" w14:textId="77777777" w:rsidR="00367F13" w:rsidRDefault="00367F13" w:rsidP="003C2BF2">
      <w:pPr>
        <w:pStyle w:val="Titre2"/>
      </w:pPr>
      <w:bookmarkStart w:id="37" w:name="_Toc219205650"/>
      <w:r w:rsidRPr="00C1260D">
        <w:t>Forme de remise des offres</w:t>
      </w:r>
      <w:bookmarkEnd w:id="37"/>
    </w:p>
    <w:p w14:paraId="497836F7" w14:textId="77777777" w:rsidR="003B48B6" w:rsidRPr="00C1260D" w:rsidRDefault="003B48B6" w:rsidP="003B48B6">
      <w:pPr>
        <w:jc w:val="both"/>
        <w:rPr>
          <w:rFonts w:cs="Arial"/>
          <w:szCs w:val="22"/>
        </w:rPr>
      </w:pPr>
    </w:p>
    <w:p w14:paraId="23E175BA" w14:textId="77777777" w:rsidR="003B48B6" w:rsidRPr="00C1260D" w:rsidRDefault="003B48B6" w:rsidP="003B48B6">
      <w:pPr>
        <w:pStyle w:val="Titre3"/>
      </w:pPr>
      <w:bookmarkStart w:id="38" w:name="_Toc219205651"/>
      <w:r w:rsidRPr="00C1260D">
        <w:t>Version dématérialisée</w:t>
      </w:r>
      <w:bookmarkEnd w:id="38"/>
    </w:p>
    <w:p w14:paraId="1CED3D7C" w14:textId="2B59D200" w:rsidR="006F6D30" w:rsidRPr="001631F3" w:rsidRDefault="006F6D30" w:rsidP="006F6D30">
      <w:pPr>
        <w:jc w:val="both"/>
        <w:rPr>
          <w:rFonts w:cs="Arial"/>
          <w:szCs w:val="22"/>
        </w:rPr>
      </w:pPr>
      <w:r w:rsidRPr="001631F3">
        <w:rPr>
          <w:rFonts w:cs="Arial"/>
          <w:szCs w:val="22"/>
        </w:rPr>
        <w:t xml:space="preserve">Les soumissionnaires transmettent leur </w:t>
      </w:r>
      <w:r>
        <w:rPr>
          <w:rFonts w:cs="Arial"/>
          <w:szCs w:val="22"/>
        </w:rPr>
        <w:t xml:space="preserve">candidature et leur </w:t>
      </w:r>
      <w:r w:rsidRPr="001631F3">
        <w:rPr>
          <w:rFonts w:cs="Arial"/>
          <w:szCs w:val="22"/>
        </w:rPr>
        <w:t>offre via la plateforme de dématérialisation des procédures de passation des marchés du CEA</w:t>
      </w:r>
      <w:r w:rsidR="00B723FF">
        <w:rPr>
          <w:rFonts w:cs="Arial"/>
          <w:szCs w:val="22"/>
        </w:rPr>
        <w:t xml:space="preserve"> (PLACE)</w:t>
      </w:r>
      <w:r w:rsidRPr="001631F3">
        <w:rPr>
          <w:rFonts w:cs="Arial"/>
          <w:szCs w:val="22"/>
        </w:rPr>
        <w:t xml:space="preserve"> accessible sur l’URL suivante : </w:t>
      </w:r>
    </w:p>
    <w:p w14:paraId="545C7E8F" w14:textId="77777777" w:rsidR="006F6D30" w:rsidRPr="001631F3" w:rsidRDefault="00370EA2" w:rsidP="006F6D30">
      <w:pPr>
        <w:jc w:val="both"/>
        <w:rPr>
          <w:rFonts w:cs="Arial"/>
          <w:szCs w:val="22"/>
        </w:rPr>
      </w:pPr>
      <w:hyperlink r:id="rId13" w:history="1">
        <w:r w:rsidR="006F6D30" w:rsidRPr="001631F3">
          <w:rPr>
            <w:rStyle w:val="Lienhypertexte"/>
            <w:rFonts w:cs="Arial"/>
            <w:szCs w:val="22"/>
          </w:rPr>
          <w:t>https://www.marches-publics.gouv.fr</w:t>
        </w:r>
      </w:hyperlink>
    </w:p>
    <w:p w14:paraId="7B701CD8" w14:textId="77777777" w:rsidR="006F6D30" w:rsidRPr="001631F3" w:rsidRDefault="006F6D30" w:rsidP="006F6D30">
      <w:pPr>
        <w:jc w:val="both"/>
        <w:rPr>
          <w:rFonts w:cs="Arial"/>
          <w:szCs w:val="22"/>
        </w:rPr>
      </w:pPr>
    </w:p>
    <w:p w14:paraId="170F9610" w14:textId="3DA8E193" w:rsidR="006F6D30" w:rsidRDefault="006F6D30" w:rsidP="006F6D30">
      <w:pPr>
        <w:jc w:val="both"/>
        <w:rPr>
          <w:rFonts w:cs="Arial"/>
          <w:szCs w:val="22"/>
        </w:rPr>
      </w:pPr>
      <w:r w:rsidRPr="001631F3">
        <w:rPr>
          <w:rFonts w:cs="Arial"/>
          <w:szCs w:val="22"/>
        </w:rPr>
        <w:t>Les dispositions à suivre sont indiquées dans l’annexe 1 du présent règlement de consultation.</w:t>
      </w:r>
    </w:p>
    <w:p w14:paraId="1C0D7F21" w14:textId="222AC591" w:rsidR="00BD0BA8" w:rsidRPr="00F40AB4" w:rsidRDefault="00BD0BA8" w:rsidP="00BD0BA8">
      <w:pPr>
        <w:jc w:val="both"/>
        <w:rPr>
          <w:rFonts w:cs="Arial"/>
          <w:b/>
          <w:szCs w:val="22"/>
        </w:rPr>
      </w:pPr>
      <w:r>
        <w:rPr>
          <w:rFonts w:cs="Arial"/>
          <w:b/>
          <w:szCs w:val="22"/>
        </w:rPr>
        <w:t>Il est demandé de respecter le</w:t>
      </w:r>
      <w:r w:rsidR="00782CBA">
        <w:rPr>
          <w:rFonts w:cs="Arial"/>
          <w:b/>
          <w:szCs w:val="22"/>
        </w:rPr>
        <w:t>s</w:t>
      </w:r>
      <w:r>
        <w:rPr>
          <w:rFonts w:cs="Arial"/>
          <w:b/>
          <w:szCs w:val="22"/>
        </w:rPr>
        <w:t xml:space="preserve"> formalisme</w:t>
      </w:r>
      <w:r w:rsidR="00782CBA">
        <w:rPr>
          <w:rFonts w:cs="Arial"/>
          <w:b/>
          <w:szCs w:val="22"/>
        </w:rPr>
        <w:t>s</w:t>
      </w:r>
      <w:r>
        <w:rPr>
          <w:rFonts w:cs="Arial"/>
          <w:b/>
          <w:szCs w:val="22"/>
        </w:rPr>
        <w:t xml:space="preserve"> de présentation des fichiers d’offres et de candidature indiqués aux paragraphes 3.1 et 3.2 de cette annexe 1. </w:t>
      </w:r>
    </w:p>
    <w:p w14:paraId="4BFCA693" w14:textId="77777777" w:rsidR="006F6D30" w:rsidRPr="00C1260D" w:rsidRDefault="006F6D30" w:rsidP="006F6D30">
      <w:pPr>
        <w:jc w:val="both"/>
        <w:rPr>
          <w:rFonts w:cs="Arial"/>
          <w:szCs w:val="22"/>
        </w:rPr>
      </w:pPr>
      <w:r w:rsidRPr="001631F3">
        <w:rPr>
          <w:rFonts w:cs="Arial"/>
          <w:szCs w:val="22"/>
        </w:rPr>
        <w:t xml:space="preserve">Il est précisé que pour la remise d’une offre via la plateforme de dématérialisation des appels d’offres du CEA, l’offre (au format .ZIP) ne doit pas dépasser 200 Mo après </w:t>
      </w:r>
      <w:smartTag w:uri="urn:schemas-microsoft-com:office:smarttags" w:element="metricconverter">
        <w:smartTagPr>
          <w:attr w:name="ProductID" w:val="la compression ZIP."/>
        </w:smartTagPr>
        <w:r w:rsidRPr="001631F3">
          <w:rPr>
            <w:rFonts w:cs="Arial"/>
            <w:szCs w:val="22"/>
          </w:rPr>
          <w:t>la compression ZIP.</w:t>
        </w:r>
      </w:smartTag>
    </w:p>
    <w:p w14:paraId="6F3089F0" w14:textId="038C378D" w:rsidR="003B48B6" w:rsidRDefault="003B48B6" w:rsidP="00A06D88">
      <w:pPr>
        <w:jc w:val="both"/>
      </w:pPr>
    </w:p>
    <w:p w14:paraId="4D5CA699" w14:textId="77777777" w:rsidR="00B723FF" w:rsidRPr="00D94EDC" w:rsidRDefault="00B723FF" w:rsidP="008E5B02">
      <w:pPr>
        <w:jc w:val="both"/>
      </w:pPr>
      <w:r w:rsidRPr="00D94EDC">
        <w:t xml:space="preserve">Rappel : </w:t>
      </w:r>
    </w:p>
    <w:p w14:paraId="767021A2" w14:textId="156C590C" w:rsidR="00B723FF" w:rsidRPr="0081038A" w:rsidRDefault="00B723FF" w:rsidP="008E5B02">
      <w:pPr>
        <w:jc w:val="both"/>
      </w:pPr>
      <w:r w:rsidRPr="00D94EDC">
        <w:t>Les opérateurs économiques ont l’obligation de déposer leurs candidatures et offres par voie électronique sur PLACE, sauf dans les cas prévus par</w:t>
      </w:r>
      <w:r w:rsidR="00BD79D6" w:rsidRPr="00D94EDC">
        <w:t xml:space="preserve"> les articles R2132-12 et R2132-13 du </w:t>
      </w:r>
      <w:r w:rsidR="00BD79D6" w:rsidRPr="0081038A">
        <w:t>Code de la commande publique.</w:t>
      </w:r>
    </w:p>
    <w:p w14:paraId="353BC044" w14:textId="77777777" w:rsidR="00B723FF" w:rsidRPr="0081038A" w:rsidRDefault="00B723FF" w:rsidP="008E5B02">
      <w:pPr>
        <w:jc w:val="both"/>
      </w:pPr>
    </w:p>
    <w:p w14:paraId="3F198CAC" w14:textId="77777777" w:rsidR="006F6D30" w:rsidRPr="0081038A" w:rsidRDefault="006F6D30" w:rsidP="006F6D30">
      <w:pPr>
        <w:jc w:val="both"/>
        <w:rPr>
          <w:rFonts w:cs="Arial"/>
          <w:szCs w:val="22"/>
        </w:rPr>
      </w:pPr>
    </w:p>
    <w:p w14:paraId="523685EA" w14:textId="77777777" w:rsidR="006F6D30" w:rsidRPr="00C1260D" w:rsidRDefault="006F6D30" w:rsidP="006F6D30">
      <w:pPr>
        <w:pBdr>
          <w:top w:val="single" w:sz="4" w:space="1" w:color="auto"/>
          <w:left w:val="single" w:sz="4" w:space="4" w:color="auto"/>
          <w:bottom w:val="single" w:sz="4" w:space="1" w:color="auto"/>
          <w:right w:val="single" w:sz="4" w:space="4" w:color="auto"/>
        </w:pBdr>
        <w:jc w:val="both"/>
        <w:rPr>
          <w:rFonts w:cs="Arial"/>
          <w:b/>
          <w:szCs w:val="22"/>
        </w:rPr>
      </w:pPr>
      <w:r w:rsidRPr="0081038A">
        <w:rPr>
          <w:rFonts w:cs="Arial"/>
          <w:b/>
          <w:szCs w:val="22"/>
        </w:rPr>
        <w:t>Il est précisé que l’offre ne sera prise en considération que si la candidature est retenue par le CEA.</w:t>
      </w:r>
    </w:p>
    <w:p w14:paraId="10BC3D46" w14:textId="77777777" w:rsidR="006F6D30" w:rsidRPr="00C1260D" w:rsidRDefault="006F6D30" w:rsidP="006F6D30">
      <w:pPr>
        <w:jc w:val="both"/>
        <w:rPr>
          <w:rFonts w:cs="Arial"/>
          <w:szCs w:val="22"/>
          <w:highlight w:val="yellow"/>
        </w:rPr>
      </w:pPr>
    </w:p>
    <w:p w14:paraId="614046FD" w14:textId="77777777" w:rsidR="00D8184B" w:rsidRPr="00C1260D" w:rsidRDefault="00D8184B" w:rsidP="003C2BF2">
      <w:pPr>
        <w:jc w:val="both"/>
        <w:rPr>
          <w:rFonts w:cs="Arial"/>
          <w:szCs w:val="22"/>
        </w:rPr>
      </w:pPr>
    </w:p>
    <w:p w14:paraId="015957B7" w14:textId="77777777" w:rsidR="0020415F" w:rsidRPr="00C1260D" w:rsidRDefault="0020415F" w:rsidP="0020415F">
      <w:pPr>
        <w:pStyle w:val="Titre1"/>
      </w:pPr>
      <w:bookmarkStart w:id="39" w:name="_Toc473547876"/>
      <w:bookmarkStart w:id="40" w:name="_Toc488940236"/>
      <w:bookmarkStart w:id="41" w:name="_Toc219205652"/>
      <w:r w:rsidRPr="00E569A1">
        <w:t>SELECTION DES CANDIDATURES</w:t>
      </w:r>
      <w:bookmarkEnd w:id="39"/>
      <w:r w:rsidRPr="00E569A1">
        <w:t xml:space="preserve"> </w:t>
      </w:r>
      <w:r>
        <w:t xml:space="preserve">ET </w:t>
      </w:r>
      <w:r w:rsidRPr="00C1260D">
        <w:t>JUGEMENT DES OFFRES</w:t>
      </w:r>
      <w:bookmarkEnd w:id="40"/>
      <w:bookmarkEnd w:id="41"/>
    </w:p>
    <w:p w14:paraId="195262BF" w14:textId="77777777" w:rsidR="0020415F" w:rsidRDefault="0020415F" w:rsidP="0020415F">
      <w:pPr>
        <w:jc w:val="both"/>
        <w:rPr>
          <w:rFonts w:cs="Arial"/>
          <w:szCs w:val="22"/>
        </w:rPr>
      </w:pPr>
    </w:p>
    <w:p w14:paraId="08A30A3D" w14:textId="77777777" w:rsidR="0020415F" w:rsidRDefault="0020415F" w:rsidP="0020415F">
      <w:pPr>
        <w:pStyle w:val="Titre2"/>
      </w:pPr>
      <w:bookmarkStart w:id="42" w:name="_Toc488940237"/>
      <w:bookmarkStart w:id="43" w:name="_Toc219205653"/>
      <w:r>
        <w:t>Sélection des candidatures</w:t>
      </w:r>
      <w:bookmarkEnd w:id="42"/>
      <w:bookmarkEnd w:id="43"/>
    </w:p>
    <w:p w14:paraId="71CC7942" w14:textId="77777777" w:rsidR="0020415F" w:rsidRDefault="0020415F" w:rsidP="0020415F">
      <w:pPr>
        <w:jc w:val="both"/>
        <w:rPr>
          <w:rFonts w:cs="Arial"/>
          <w:szCs w:val="22"/>
        </w:rPr>
      </w:pPr>
    </w:p>
    <w:p w14:paraId="3246BAF9" w14:textId="1C741C37" w:rsidR="007604C1" w:rsidRDefault="007604C1" w:rsidP="0020415F">
      <w:pPr>
        <w:jc w:val="both"/>
        <w:rPr>
          <w:rFonts w:cs="Arial"/>
          <w:szCs w:val="22"/>
        </w:rPr>
      </w:pPr>
      <w:r>
        <w:t>Le n</w:t>
      </w:r>
      <w:r w:rsidRPr="00FA2DFC">
        <w:t xml:space="preserve">ombre </w:t>
      </w:r>
      <w:r>
        <w:t xml:space="preserve">minimal </w:t>
      </w:r>
      <w:r w:rsidR="00722019">
        <w:t>de candidat retenu</w:t>
      </w:r>
      <w:r w:rsidRPr="00FA2DFC">
        <w:t xml:space="preserve"> </w:t>
      </w:r>
      <w:r w:rsidRPr="008D1012">
        <w:t xml:space="preserve">envisagé </w:t>
      </w:r>
      <w:r>
        <w:t xml:space="preserve">est de </w:t>
      </w:r>
      <w:r w:rsidR="00A30B75">
        <w:t>1</w:t>
      </w:r>
      <w:r w:rsidRPr="008D1012">
        <w:t xml:space="preserve"> e</w:t>
      </w:r>
      <w:r w:rsidRPr="00FA2DFC">
        <w:t xml:space="preserve">t, </w:t>
      </w:r>
      <w:r w:rsidRPr="00FA2DFC">
        <w:rPr>
          <w:i/>
        </w:rPr>
        <w:t>le cas échéant</w:t>
      </w:r>
      <w:r w:rsidRPr="00FA2DFC">
        <w:t xml:space="preserve">, </w:t>
      </w:r>
      <w:r>
        <w:t xml:space="preserve">le </w:t>
      </w:r>
      <w:r w:rsidRPr="00FA2DFC">
        <w:t>nombre maximal</w:t>
      </w:r>
      <w:r>
        <w:t xml:space="preserve"> est de </w:t>
      </w:r>
      <w:r w:rsidR="00A30B75">
        <w:t>3</w:t>
      </w:r>
      <w:r>
        <w:t>.</w:t>
      </w:r>
    </w:p>
    <w:p w14:paraId="5E7F9F86" w14:textId="77777777" w:rsidR="007604C1" w:rsidRDefault="007604C1" w:rsidP="0020415F">
      <w:pPr>
        <w:jc w:val="both"/>
        <w:rPr>
          <w:rFonts w:cs="Arial"/>
          <w:szCs w:val="22"/>
        </w:rPr>
      </w:pPr>
    </w:p>
    <w:p w14:paraId="36DC601B" w14:textId="77777777" w:rsidR="007604C1" w:rsidRPr="008D6CE0" w:rsidRDefault="007604C1" w:rsidP="007604C1">
      <w:pPr>
        <w:tabs>
          <w:tab w:val="left" w:pos="709"/>
        </w:tabs>
        <w:spacing w:before="80" w:after="120"/>
        <w:jc w:val="both"/>
        <w:rPr>
          <w:rFonts w:cs="Arial"/>
          <w:color w:val="0000FF"/>
          <w:szCs w:val="20"/>
        </w:rPr>
      </w:pPr>
      <w:r w:rsidRPr="008D6CE0">
        <w:rPr>
          <w:rFonts w:cs="Arial"/>
          <w:szCs w:val="20"/>
        </w:rPr>
        <w:t>Après examen de la conformité administrative du dossier de candidature, le CEA procédera à l'analyse et à la sélection des candidatures conformément aux critères de jugement des candidatures suivants :</w:t>
      </w:r>
    </w:p>
    <w:p w14:paraId="1B37B93B" w14:textId="31BA70BD" w:rsidR="00D032BA" w:rsidRPr="00D032BA" w:rsidRDefault="00D032BA" w:rsidP="007604C1">
      <w:pPr>
        <w:pStyle w:val="Normal2"/>
        <w:numPr>
          <w:ilvl w:val="0"/>
          <w:numId w:val="35"/>
        </w:numPr>
        <w:rPr>
          <w:rFonts w:cs="Arial"/>
          <w:color w:val="3366FF"/>
          <w:sz w:val="22"/>
          <w:szCs w:val="22"/>
        </w:rPr>
      </w:pPr>
      <w:r w:rsidRPr="00A30B75">
        <w:rPr>
          <w:rFonts w:cs="Arial"/>
          <w:sz w:val="22"/>
          <w:szCs w:val="22"/>
        </w:rPr>
        <w:t>Capacité</w:t>
      </w:r>
      <w:r w:rsidR="007604C1" w:rsidRPr="00A30B75">
        <w:rPr>
          <w:rFonts w:cs="Arial"/>
          <w:sz w:val="22"/>
          <w:szCs w:val="22"/>
        </w:rPr>
        <w:t xml:space="preserve"> professionnelle </w:t>
      </w:r>
      <w:r w:rsidR="0081038A">
        <w:rPr>
          <w:rFonts w:cs="Arial"/>
          <w:sz w:val="22"/>
          <w:szCs w:val="22"/>
        </w:rPr>
        <w:t>– 50%</w:t>
      </w:r>
    </w:p>
    <w:p w14:paraId="149DEE4E" w14:textId="4DAB6E12" w:rsidR="00E65AB5" w:rsidRPr="00F62FEB" w:rsidRDefault="00E65AB5" w:rsidP="00E65AB5">
      <w:pPr>
        <w:pStyle w:val="Normal2"/>
        <w:numPr>
          <w:ilvl w:val="1"/>
          <w:numId w:val="35"/>
        </w:numPr>
        <w:rPr>
          <w:rFonts w:cs="Arial"/>
          <w:sz w:val="22"/>
          <w:szCs w:val="22"/>
        </w:rPr>
      </w:pPr>
      <w:r w:rsidRPr="00F62FEB">
        <w:rPr>
          <w:rFonts w:cs="Arial"/>
          <w:sz w:val="22"/>
          <w:szCs w:val="22"/>
        </w:rPr>
        <w:t xml:space="preserve">Références sur des prestations similaires sur le 3 dernières années </w:t>
      </w:r>
    </w:p>
    <w:p w14:paraId="3F5FBB02" w14:textId="3B002785" w:rsidR="007604C1" w:rsidRPr="00F62FEB" w:rsidRDefault="00D032BA" w:rsidP="00D032BA">
      <w:pPr>
        <w:pStyle w:val="Normal2"/>
        <w:numPr>
          <w:ilvl w:val="1"/>
          <w:numId w:val="35"/>
        </w:numPr>
        <w:rPr>
          <w:rFonts w:cs="Arial"/>
          <w:sz w:val="22"/>
          <w:szCs w:val="22"/>
        </w:rPr>
      </w:pPr>
      <w:r w:rsidRPr="00F62FEB">
        <w:rPr>
          <w:rFonts w:cs="Arial"/>
          <w:sz w:val="22"/>
          <w:szCs w:val="22"/>
        </w:rPr>
        <w:t>Qualification</w:t>
      </w:r>
      <w:r w:rsidR="00A30B75" w:rsidRPr="00F62FEB">
        <w:rPr>
          <w:rFonts w:cs="Arial"/>
          <w:sz w:val="22"/>
          <w:szCs w:val="22"/>
        </w:rPr>
        <w:t xml:space="preserve"> </w:t>
      </w:r>
      <w:r w:rsidR="00F303D5">
        <w:rPr>
          <w:rFonts w:cs="Arial"/>
          <w:sz w:val="22"/>
          <w:szCs w:val="22"/>
        </w:rPr>
        <w:t xml:space="preserve">entreprise </w:t>
      </w:r>
    </w:p>
    <w:p w14:paraId="11280AB9" w14:textId="168BB934" w:rsidR="00D032BA" w:rsidRPr="00F62FEB" w:rsidRDefault="00A30B75" w:rsidP="007604C1">
      <w:pPr>
        <w:numPr>
          <w:ilvl w:val="0"/>
          <w:numId w:val="35"/>
        </w:numPr>
        <w:spacing w:before="80" w:after="120"/>
        <w:jc w:val="both"/>
        <w:rPr>
          <w:rFonts w:cs="Arial"/>
          <w:szCs w:val="20"/>
        </w:rPr>
      </w:pPr>
      <w:r w:rsidRPr="00F62FEB">
        <w:rPr>
          <w:rFonts w:cs="Arial"/>
          <w:szCs w:val="20"/>
        </w:rPr>
        <w:t>Capacité technique </w:t>
      </w:r>
      <w:r w:rsidR="0081038A">
        <w:rPr>
          <w:rFonts w:cs="Arial"/>
          <w:szCs w:val="20"/>
        </w:rPr>
        <w:t>– 50%</w:t>
      </w:r>
    </w:p>
    <w:p w14:paraId="2C10F9B9" w14:textId="65569695" w:rsidR="00D032BA" w:rsidRPr="00F62FEB" w:rsidRDefault="00D032BA" w:rsidP="00D032BA">
      <w:pPr>
        <w:numPr>
          <w:ilvl w:val="1"/>
          <w:numId w:val="35"/>
        </w:numPr>
        <w:spacing w:before="80" w:after="120"/>
        <w:jc w:val="both"/>
        <w:rPr>
          <w:rFonts w:cs="Arial"/>
          <w:szCs w:val="20"/>
        </w:rPr>
      </w:pPr>
      <w:r w:rsidRPr="00F62FEB">
        <w:rPr>
          <w:rFonts w:cs="Arial"/>
          <w:szCs w:val="20"/>
        </w:rPr>
        <w:t>Moyens</w:t>
      </w:r>
      <w:r w:rsidR="00A30B75" w:rsidRPr="00F62FEB">
        <w:rPr>
          <w:rFonts w:cs="Arial"/>
          <w:szCs w:val="20"/>
        </w:rPr>
        <w:t xml:space="preserve"> matériels disponibles </w:t>
      </w:r>
    </w:p>
    <w:p w14:paraId="63988AFA" w14:textId="2DDDE862" w:rsidR="00A30B75" w:rsidRPr="008D6CE0" w:rsidRDefault="00D032BA" w:rsidP="00D032BA">
      <w:pPr>
        <w:numPr>
          <w:ilvl w:val="1"/>
          <w:numId w:val="35"/>
        </w:numPr>
        <w:spacing w:before="80" w:after="120"/>
        <w:jc w:val="both"/>
        <w:rPr>
          <w:rFonts w:cs="Arial"/>
          <w:szCs w:val="20"/>
        </w:rPr>
      </w:pPr>
      <w:r>
        <w:rPr>
          <w:rFonts w:cs="Arial"/>
          <w:szCs w:val="20"/>
        </w:rPr>
        <w:t>Moyens</w:t>
      </w:r>
      <w:r w:rsidR="00A30B75">
        <w:rPr>
          <w:rFonts w:cs="Arial"/>
          <w:szCs w:val="20"/>
        </w:rPr>
        <w:t xml:space="preserve"> humains adaptés </w:t>
      </w:r>
      <w:r w:rsidR="00F303D5" w:rsidRPr="00F62FEB">
        <w:rPr>
          <w:rFonts w:cs="Arial"/>
          <w:szCs w:val="22"/>
        </w:rPr>
        <w:t>et habilitation professionnelle</w:t>
      </w:r>
    </w:p>
    <w:p w14:paraId="4D0AA7E1" w14:textId="77777777" w:rsidR="00D032BA" w:rsidRDefault="00D032BA" w:rsidP="007604C1">
      <w:pPr>
        <w:tabs>
          <w:tab w:val="left" w:pos="284"/>
          <w:tab w:val="right" w:leader="underscore" w:pos="9072"/>
        </w:tabs>
        <w:rPr>
          <w:rFonts w:cs="Arial"/>
          <w:szCs w:val="20"/>
        </w:rPr>
      </w:pPr>
    </w:p>
    <w:p w14:paraId="40F34B0D" w14:textId="40B0787A" w:rsidR="007604C1" w:rsidRDefault="007604C1" w:rsidP="007604C1">
      <w:pPr>
        <w:tabs>
          <w:tab w:val="left" w:pos="284"/>
          <w:tab w:val="right" w:leader="underscore" w:pos="9072"/>
        </w:tabs>
        <w:rPr>
          <w:rFonts w:cs="Arial"/>
          <w:szCs w:val="20"/>
        </w:rPr>
      </w:pPr>
      <w:r w:rsidRPr="008D6CE0">
        <w:rPr>
          <w:rFonts w:cs="Arial"/>
          <w:szCs w:val="20"/>
        </w:rPr>
        <w:t>Si le nombre de candidats recevables est supérieur au nombre maximal fixé ci-dessus, un classement des candidatures sera effectué selon les critères mentionnés ci-dessus.</w:t>
      </w:r>
    </w:p>
    <w:p w14:paraId="06D75712" w14:textId="77777777" w:rsidR="0020415F" w:rsidRDefault="0020415F" w:rsidP="0020415F">
      <w:pPr>
        <w:jc w:val="both"/>
        <w:rPr>
          <w:rFonts w:cs="Arial"/>
          <w:szCs w:val="22"/>
        </w:rPr>
      </w:pPr>
    </w:p>
    <w:p w14:paraId="0E340F1B" w14:textId="77777777" w:rsidR="0020415F" w:rsidRDefault="0020415F" w:rsidP="0020415F">
      <w:pPr>
        <w:pStyle w:val="Titre2"/>
      </w:pPr>
      <w:bookmarkStart w:id="44" w:name="_Toc488940238"/>
      <w:bookmarkStart w:id="45" w:name="_Toc219205654"/>
      <w:r>
        <w:lastRenderedPageBreak/>
        <w:t>Critères d’attribution</w:t>
      </w:r>
      <w:bookmarkEnd w:id="44"/>
      <w:bookmarkEnd w:id="45"/>
    </w:p>
    <w:p w14:paraId="125D5A23" w14:textId="77777777" w:rsidR="00C00B1B" w:rsidRPr="00C1260D" w:rsidRDefault="00C00B1B" w:rsidP="003C2BF2">
      <w:pPr>
        <w:jc w:val="both"/>
        <w:rPr>
          <w:rFonts w:cs="Arial"/>
          <w:szCs w:val="22"/>
        </w:rPr>
      </w:pPr>
    </w:p>
    <w:p w14:paraId="22579EF3" w14:textId="77777777" w:rsidR="00811CB3" w:rsidRPr="00A75740" w:rsidRDefault="00811CB3" w:rsidP="003C2BF2">
      <w:pPr>
        <w:jc w:val="both"/>
        <w:rPr>
          <w:rFonts w:cs="Arial"/>
          <w:szCs w:val="22"/>
        </w:rPr>
      </w:pPr>
      <w:r w:rsidRPr="00C1260D">
        <w:rPr>
          <w:rFonts w:cs="Arial"/>
          <w:szCs w:val="22"/>
        </w:rPr>
        <w:t xml:space="preserve">L’offre du </w:t>
      </w:r>
      <w:r w:rsidRPr="00A75740">
        <w:rPr>
          <w:rFonts w:cs="Arial"/>
          <w:szCs w:val="22"/>
        </w:rPr>
        <w:t xml:space="preserve">soumissionnaire sera analysée conformément aux critères de sélection </w:t>
      </w:r>
      <w:r w:rsidR="000B2EB0" w:rsidRPr="00A75740">
        <w:rPr>
          <w:rFonts w:cs="Arial"/>
          <w:szCs w:val="22"/>
        </w:rPr>
        <w:t xml:space="preserve">pondérés </w:t>
      </w:r>
      <w:r w:rsidRPr="00A75740">
        <w:rPr>
          <w:rFonts w:cs="Arial"/>
          <w:szCs w:val="22"/>
        </w:rPr>
        <w:t>suivants :</w:t>
      </w:r>
    </w:p>
    <w:p w14:paraId="16798687" w14:textId="4F5CD5F8" w:rsidR="00851C19" w:rsidRPr="00A75740" w:rsidRDefault="00851C19" w:rsidP="00851C19">
      <w:pPr>
        <w:numPr>
          <w:ilvl w:val="0"/>
          <w:numId w:val="17"/>
        </w:numPr>
        <w:jc w:val="both"/>
        <w:rPr>
          <w:rFonts w:cs="Arial"/>
          <w:szCs w:val="22"/>
        </w:rPr>
      </w:pPr>
      <w:r w:rsidRPr="00A75740">
        <w:rPr>
          <w:rFonts w:cs="Arial"/>
          <w:szCs w:val="22"/>
        </w:rPr>
        <w:t>Prix des prestations : 50%</w:t>
      </w:r>
    </w:p>
    <w:p w14:paraId="53962DDF" w14:textId="37E33C4D" w:rsidR="00B01070" w:rsidRPr="00A75740" w:rsidRDefault="00B01070" w:rsidP="00C560AF">
      <w:pPr>
        <w:numPr>
          <w:ilvl w:val="0"/>
          <w:numId w:val="17"/>
        </w:numPr>
        <w:jc w:val="both"/>
        <w:rPr>
          <w:rFonts w:cs="Arial"/>
          <w:szCs w:val="22"/>
        </w:rPr>
      </w:pPr>
      <w:r w:rsidRPr="00A75740">
        <w:rPr>
          <w:rFonts w:cs="Arial"/>
          <w:szCs w:val="22"/>
        </w:rPr>
        <w:t xml:space="preserve">Qualité technique de l’offre : </w:t>
      </w:r>
    </w:p>
    <w:p w14:paraId="238D1F8E" w14:textId="14528882" w:rsidR="00917A56" w:rsidRDefault="00917A56" w:rsidP="00917A56">
      <w:pPr>
        <w:numPr>
          <w:ilvl w:val="1"/>
          <w:numId w:val="17"/>
        </w:numPr>
        <w:jc w:val="both"/>
        <w:rPr>
          <w:rFonts w:cs="Arial"/>
          <w:szCs w:val="22"/>
        </w:rPr>
      </w:pPr>
      <w:r>
        <w:rPr>
          <w:rFonts w:cs="Arial"/>
          <w:szCs w:val="22"/>
        </w:rPr>
        <w:t>Méthodologie des travaux – 20%</w:t>
      </w:r>
    </w:p>
    <w:p w14:paraId="3D4B8DDC" w14:textId="5D8B7F7C" w:rsidR="00917A56" w:rsidRDefault="00917A56" w:rsidP="00917A56">
      <w:pPr>
        <w:numPr>
          <w:ilvl w:val="1"/>
          <w:numId w:val="17"/>
        </w:numPr>
        <w:jc w:val="both"/>
        <w:rPr>
          <w:rFonts w:cs="Arial"/>
          <w:szCs w:val="22"/>
        </w:rPr>
      </w:pPr>
      <w:r>
        <w:rPr>
          <w:rFonts w:cs="Arial"/>
          <w:szCs w:val="22"/>
        </w:rPr>
        <w:t>Organisation et moyens du titulaires – 10%</w:t>
      </w:r>
    </w:p>
    <w:p w14:paraId="4BA69F13" w14:textId="3F65C336" w:rsidR="00917A56" w:rsidRDefault="00917A56" w:rsidP="00917A56">
      <w:pPr>
        <w:numPr>
          <w:ilvl w:val="1"/>
          <w:numId w:val="17"/>
        </w:numPr>
        <w:jc w:val="both"/>
        <w:rPr>
          <w:rFonts w:cs="Arial"/>
          <w:szCs w:val="22"/>
        </w:rPr>
      </w:pPr>
      <w:r>
        <w:rPr>
          <w:rFonts w:cs="Arial"/>
          <w:szCs w:val="22"/>
        </w:rPr>
        <w:t>Phasage des travaux et planning – 10%</w:t>
      </w:r>
    </w:p>
    <w:p w14:paraId="3DFEB919" w14:textId="413FDB0B" w:rsidR="00917A56" w:rsidRDefault="00917A56" w:rsidP="00917A56">
      <w:pPr>
        <w:numPr>
          <w:ilvl w:val="1"/>
          <w:numId w:val="17"/>
        </w:numPr>
        <w:jc w:val="both"/>
        <w:rPr>
          <w:rFonts w:cs="Arial"/>
          <w:szCs w:val="22"/>
        </w:rPr>
      </w:pPr>
      <w:r>
        <w:rPr>
          <w:rFonts w:cs="Arial"/>
          <w:szCs w:val="22"/>
        </w:rPr>
        <w:t>Mesures environnementales – 5%</w:t>
      </w:r>
    </w:p>
    <w:p w14:paraId="49C319D9" w14:textId="3B3C1026" w:rsidR="00917A56" w:rsidRPr="00917A56" w:rsidRDefault="00917A56" w:rsidP="00917A56">
      <w:pPr>
        <w:numPr>
          <w:ilvl w:val="1"/>
          <w:numId w:val="17"/>
        </w:numPr>
        <w:jc w:val="both"/>
        <w:rPr>
          <w:rFonts w:cs="Arial"/>
          <w:szCs w:val="22"/>
        </w:rPr>
      </w:pPr>
      <w:r>
        <w:rPr>
          <w:rFonts w:cs="Arial"/>
          <w:szCs w:val="22"/>
        </w:rPr>
        <w:t>Mesures d’Hygiène et Sécurité – 5%</w:t>
      </w:r>
    </w:p>
    <w:p w14:paraId="436AA6EB" w14:textId="77777777" w:rsidR="00140E32" w:rsidRPr="00C1260D" w:rsidRDefault="00140E32" w:rsidP="003C2BF2">
      <w:pPr>
        <w:jc w:val="both"/>
        <w:rPr>
          <w:rFonts w:cs="Arial"/>
          <w:szCs w:val="22"/>
        </w:rPr>
      </w:pPr>
    </w:p>
    <w:p w14:paraId="6D925637" w14:textId="77777777" w:rsidR="00811CB3" w:rsidRPr="00C1260D" w:rsidRDefault="00811CB3" w:rsidP="003C2BF2">
      <w:pPr>
        <w:jc w:val="both"/>
        <w:rPr>
          <w:rFonts w:cs="Arial"/>
          <w:szCs w:val="22"/>
        </w:rPr>
      </w:pPr>
      <w:r w:rsidRPr="00C1260D">
        <w:rPr>
          <w:rFonts w:cs="Arial"/>
          <w:szCs w:val="22"/>
        </w:rPr>
        <w:t>A cet effet, le soumissionnaire veillera à bien préciser et/ou développer dans son offre les points concernant ces critères.</w:t>
      </w:r>
    </w:p>
    <w:p w14:paraId="2427A02D" w14:textId="77777777" w:rsidR="00843863" w:rsidRDefault="00843863" w:rsidP="00843863">
      <w:pPr>
        <w:jc w:val="both"/>
        <w:rPr>
          <w:szCs w:val="22"/>
        </w:rPr>
      </w:pPr>
    </w:p>
    <w:p w14:paraId="1F38B57E" w14:textId="25DE4BDE" w:rsidR="00843863" w:rsidRPr="00A75740" w:rsidRDefault="00843863" w:rsidP="00843863">
      <w:pPr>
        <w:pBdr>
          <w:top w:val="single" w:sz="4" w:space="1" w:color="auto"/>
          <w:left w:val="single" w:sz="4" w:space="4" w:color="auto"/>
          <w:bottom w:val="single" w:sz="4" w:space="1" w:color="auto"/>
          <w:right w:val="single" w:sz="4" w:space="4" w:color="auto"/>
        </w:pBdr>
        <w:jc w:val="both"/>
        <w:rPr>
          <w:b/>
          <w:bCs/>
        </w:rPr>
      </w:pPr>
      <w:r w:rsidRPr="00A75740">
        <w:rPr>
          <w:b/>
          <w:bCs/>
        </w:rPr>
        <w:t xml:space="preserve">Le CEA négociera avec les </w:t>
      </w:r>
      <w:r w:rsidR="00A75740" w:rsidRPr="00A75740">
        <w:rPr>
          <w:b/>
          <w:bCs/>
        </w:rPr>
        <w:t>3</w:t>
      </w:r>
      <w:r w:rsidRPr="00A75740">
        <w:rPr>
          <w:b/>
          <w:bCs/>
        </w:rPr>
        <w:t xml:space="preserve"> soumissionnaires les mieux classés à l’issue de l’analyse des offres initiales effectuée sur la base des critères de sélection définis ci-dessus.</w:t>
      </w:r>
    </w:p>
    <w:p w14:paraId="5D975FC3" w14:textId="4F5BED87" w:rsidR="00843863" w:rsidRPr="00A75740" w:rsidRDefault="00843863" w:rsidP="00843863">
      <w:pPr>
        <w:pBdr>
          <w:top w:val="single" w:sz="4" w:space="1" w:color="auto"/>
          <w:left w:val="single" w:sz="4" w:space="4" w:color="auto"/>
          <w:bottom w:val="single" w:sz="4" w:space="1" w:color="auto"/>
          <w:right w:val="single" w:sz="4" w:space="4" w:color="auto"/>
        </w:pBdr>
        <w:jc w:val="both"/>
        <w:rPr>
          <w:b/>
          <w:bCs/>
        </w:rPr>
      </w:pPr>
      <w:r w:rsidRPr="00A75740">
        <w:rPr>
          <w:b/>
          <w:bCs/>
        </w:rPr>
        <w:t>Toutefois, conformément aux dispositions de l’article</w:t>
      </w:r>
      <w:r w:rsidR="00BD79D6" w:rsidRPr="00A75740">
        <w:rPr>
          <w:b/>
          <w:bCs/>
        </w:rPr>
        <w:t xml:space="preserve"> R2123-5 du Code de la commande publique</w:t>
      </w:r>
      <w:r w:rsidRPr="00A75740">
        <w:rPr>
          <w:b/>
          <w:bCs/>
        </w:rPr>
        <w:t>, le CEA se réserve la possibilité d’attribuer le marché sur la base des offres initiales sans négociation.</w:t>
      </w:r>
    </w:p>
    <w:p w14:paraId="4CFA3D1F" w14:textId="77777777" w:rsidR="00843863" w:rsidRDefault="00843863" w:rsidP="003C2BF2">
      <w:pPr>
        <w:jc w:val="both"/>
        <w:rPr>
          <w:rFonts w:cs="Arial"/>
          <w:szCs w:val="22"/>
        </w:rPr>
      </w:pPr>
    </w:p>
    <w:p w14:paraId="24C71DE1" w14:textId="77777777" w:rsidR="00811CB3" w:rsidRPr="00C1260D" w:rsidRDefault="00811CB3" w:rsidP="003C2BF2">
      <w:pPr>
        <w:jc w:val="both"/>
        <w:rPr>
          <w:rFonts w:cs="Arial"/>
          <w:szCs w:val="22"/>
        </w:rPr>
      </w:pPr>
      <w:r w:rsidRPr="00C1260D">
        <w:rPr>
          <w:rFonts w:cs="Arial"/>
          <w:szCs w:val="22"/>
        </w:rPr>
        <w:t>Le CEA se réserve la possibilité de recevoir les soumissionnaires pour obtenir des explications complémentaires sur leur offre.</w:t>
      </w:r>
    </w:p>
    <w:p w14:paraId="05D1FDF5" w14:textId="77777777" w:rsidR="00811CB3" w:rsidRPr="00C1260D" w:rsidRDefault="00811CB3" w:rsidP="003C2BF2">
      <w:pPr>
        <w:jc w:val="both"/>
        <w:rPr>
          <w:rFonts w:cs="Arial"/>
          <w:szCs w:val="22"/>
        </w:rPr>
      </w:pPr>
    </w:p>
    <w:p w14:paraId="6FF110DE" w14:textId="77777777" w:rsidR="00335CE6" w:rsidRDefault="00335CE6" w:rsidP="00335CE6">
      <w:pPr>
        <w:jc w:val="both"/>
        <w:rPr>
          <w:rFonts w:cs="Arial"/>
          <w:szCs w:val="22"/>
        </w:rPr>
      </w:pPr>
    </w:p>
    <w:p w14:paraId="0E211228" w14:textId="77777777" w:rsidR="00335CE6" w:rsidRDefault="00335CE6" w:rsidP="00335CE6">
      <w:pPr>
        <w:pStyle w:val="Titre1"/>
        <w:jc w:val="both"/>
      </w:pPr>
      <w:bookmarkStart w:id="46" w:name="_Toc494267700"/>
      <w:bookmarkStart w:id="47" w:name="_Toc219205655"/>
      <w:r>
        <w:t xml:space="preserve">DOCUMENTS RELATIFS AU RESPECT DE </w:t>
      </w:r>
      <w:smartTag w:uri="urn:schemas-microsoft-com:office:smarttags" w:element="metricconverter">
        <w:smartTagPr>
          <w:attr w:name="ProductID" w:val="LA REGLEMENTATION FISCALE"/>
        </w:smartTagPr>
        <w:smartTag w:uri="urn:schemas-microsoft-com:office:smarttags" w:element="metricconverter">
          <w:smartTagPr>
            <w:attr w:name="ProductID" w:val="LA REGLEMENTATION"/>
          </w:smartTagPr>
          <w:r>
            <w:t>LA REGLEMENTATION</w:t>
          </w:r>
        </w:smartTag>
        <w:r>
          <w:t xml:space="preserve"> FISCALE</w:t>
        </w:r>
      </w:smartTag>
      <w:r>
        <w:t xml:space="preserve"> ET SOCIALE A FOURNIR PAR LES CANDIDATS ADMIS A SOUMISSIONER OU PARTICIPER AU DIALOGUE</w:t>
      </w:r>
      <w:bookmarkEnd w:id="46"/>
      <w:bookmarkEnd w:id="47"/>
    </w:p>
    <w:p w14:paraId="25C2459A" w14:textId="77777777" w:rsidR="00335CE6" w:rsidRDefault="00335CE6" w:rsidP="00335CE6">
      <w:pPr>
        <w:rPr>
          <w:color w:val="000000" w:themeColor="text1"/>
        </w:rPr>
      </w:pPr>
    </w:p>
    <w:p w14:paraId="28F4D9D9" w14:textId="5237DB67" w:rsidR="00335CE6" w:rsidRDefault="008E5B02" w:rsidP="00335CE6">
      <w:pPr>
        <w:jc w:val="both"/>
        <w:rPr>
          <w:color w:val="000000" w:themeColor="text1"/>
        </w:rPr>
      </w:pPr>
      <w:r>
        <w:rPr>
          <w:color w:val="000000" w:themeColor="text1"/>
        </w:rPr>
        <w:t>Conformément à</w:t>
      </w:r>
      <w:r w:rsidR="00EE17A3">
        <w:rPr>
          <w:color w:val="000000" w:themeColor="text1"/>
        </w:rPr>
        <w:t xml:space="preserve"> l’article R2144-5 du Code de la commande publique</w:t>
      </w:r>
      <w:r w:rsidR="00335CE6">
        <w:rPr>
          <w:color w:val="000000" w:themeColor="text1"/>
        </w:rPr>
        <w:t xml:space="preserve">, les candidats retenus par le CEA ne pourront accéder à la phase de consultation et être invités à soumissionner qu’à la condition de transmettre au CEA, conformément </w:t>
      </w:r>
      <w:r w:rsidR="00EE17A3">
        <w:rPr>
          <w:color w:val="000000" w:themeColor="text1"/>
        </w:rPr>
        <w:t xml:space="preserve">aux articles </w:t>
      </w:r>
      <w:r w:rsidR="009962F2">
        <w:rPr>
          <w:color w:val="000000" w:themeColor="text1"/>
        </w:rPr>
        <w:t xml:space="preserve">R2143-6, </w:t>
      </w:r>
      <w:r w:rsidR="00EE17A3">
        <w:rPr>
          <w:color w:val="000000" w:themeColor="text1"/>
        </w:rPr>
        <w:t xml:space="preserve">R2143-7 et R2143-9 du Code </w:t>
      </w:r>
      <w:r w:rsidR="00335CE6">
        <w:rPr>
          <w:color w:val="000000" w:themeColor="text1"/>
        </w:rPr>
        <w:t>précité, avant l’envoi de la lettre d’invitation à soumissionner et dans le délai fixé par le CEA, les documents ci-après :</w:t>
      </w:r>
    </w:p>
    <w:p w14:paraId="54561673" w14:textId="77777777" w:rsidR="00335CE6" w:rsidRDefault="00335CE6" w:rsidP="00335CE6">
      <w:pPr>
        <w:jc w:val="both"/>
        <w:rPr>
          <w:color w:val="000000" w:themeColor="text1"/>
        </w:rPr>
      </w:pPr>
    </w:p>
    <w:p w14:paraId="05A81199" w14:textId="751E923A" w:rsidR="00335CE6" w:rsidRDefault="00335CE6" w:rsidP="008E5B02">
      <w:pPr>
        <w:numPr>
          <w:ilvl w:val="0"/>
          <w:numId w:val="33"/>
        </w:numPr>
        <w:jc w:val="both"/>
        <w:rPr>
          <w:color w:val="000000" w:themeColor="text1"/>
        </w:rPr>
      </w:pPr>
      <w:r>
        <w:rPr>
          <w:color w:val="000000" w:themeColor="text1"/>
        </w:rPr>
        <w:t>-les attestations et certificats délivrés par les administrations et organismes compétents prouvant que le candidat a satisfait à ses obligations fiscales et sociales (</w:t>
      </w:r>
      <w:r w:rsidR="008E5B02" w:rsidRPr="008E5B02">
        <w:rPr>
          <w:color w:val="000000" w:themeColor="text1"/>
        </w:rPr>
        <w:t>Arrêté du 22 mars 2019 fixant la liste des impôts, taxes, contributions ou cotisations sociales donnant lieu à la délivrance de certificats pour l'attribution des contrats de la commande publique</w:t>
      </w:r>
      <w:r>
        <w:rPr>
          <w:color w:val="000000" w:themeColor="text1"/>
        </w:rPr>
        <w:t>).</w:t>
      </w:r>
    </w:p>
    <w:p w14:paraId="1BB7C991" w14:textId="77777777" w:rsidR="00335CE6" w:rsidRDefault="00335CE6" w:rsidP="00335CE6">
      <w:pPr>
        <w:numPr>
          <w:ilvl w:val="0"/>
          <w:numId w:val="33"/>
        </w:numPr>
        <w:jc w:val="both"/>
        <w:rPr>
          <w:color w:val="000000" w:themeColor="text1"/>
        </w:rPr>
      </w:pPr>
      <w:r>
        <w:rPr>
          <w:color w:val="000000" w:themeColor="text1"/>
        </w:rPr>
        <w:t>-un extrait K-Bis, ou D1 datant de moins de 3 mois ou documents équivalents en cas de candidats étrangers,</w:t>
      </w:r>
    </w:p>
    <w:p w14:paraId="74BC6EE1" w14:textId="77777777" w:rsidR="00335CE6" w:rsidRDefault="00335CE6" w:rsidP="00335CE6">
      <w:pPr>
        <w:jc w:val="both"/>
        <w:rPr>
          <w:color w:val="000000" w:themeColor="text1"/>
        </w:rPr>
      </w:pPr>
    </w:p>
    <w:p w14:paraId="7BF69835" w14:textId="77777777" w:rsidR="00335CE6" w:rsidRDefault="00335CE6" w:rsidP="00335CE6">
      <w:pPr>
        <w:jc w:val="both"/>
        <w:rPr>
          <w:rFonts w:cs="Arial"/>
          <w:color w:val="000000" w:themeColor="text1"/>
          <w:szCs w:val="22"/>
        </w:rPr>
      </w:pPr>
      <w:r>
        <w:rPr>
          <w:color w:val="000000" w:themeColor="text1"/>
        </w:rPr>
        <w:t>Dans le cas où le candidat retenu ne produirait pas ces documents dans le délai imparti, sa candidature sera écartée sans autre formalité.</w:t>
      </w:r>
    </w:p>
    <w:p w14:paraId="38D00B72" w14:textId="77777777" w:rsidR="003C2BF2" w:rsidRPr="00C1260D" w:rsidRDefault="003C2BF2" w:rsidP="003C2BF2">
      <w:pPr>
        <w:jc w:val="both"/>
        <w:rPr>
          <w:rFonts w:cs="Arial"/>
          <w:szCs w:val="22"/>
        </w:rPr>
      </w:pPr>
    </w:p>
    <w:p w14:paraId="2053D5D4" w14:textId="77777777" w:rsidR="00811CB3" w:rsidRPr="00C1260D" w:rsidRDefault="00811CB3" w:rsidP="003C2BF2">
      <w:pPr>
        <w:pStyle w:val="Titre1"/>
        <w:jc w:val="both"/>
      </w:pPr>
      <w:r w:rsidRPr="00C1260D">
        <w:t xml:space="preserve"> </w:t>
      </w:r>
      <w:bookmarkStart w:id="48" w:name="_Toc219205656"/>
      <w:r w:rsidRPr="00C1260D">
        <w:t>RENSEIGNEMENTS COMPLEMENTAIRES</w:t>
      </w:r>
      <w:bookmarkEnd w:id="48"/>
    </w:p>
    <w:p w14:paraId="4B3EEF72" w14:textId="27BEFAB3" w:rsidR="00811CB3" w:rsidRDefault="00811CB3" w:rsidP="003C2BF2">
      <w:pPr>
        <w:jc w:val="both"/>
        <w:rPr>
          <w:rFonts w:cs="Arial"/>
          <w:szCs w:val="22"/>
        </w:rPr>
      </w:pPr>
    </w:p>
    <w:p w14:paraId="7BC3C5B7" w14:textId="77777777" w:rsidR="00B723FF" w:rsidRDefault="00B723FF" w:rsidP="00B723FF">
      <w:pPr>
        <w:jc w:val="both"/>
        <w:rPr>
          <w:rFonts w:cs="Arial"/>
          <w:szCs w:val="22"/>
        </w:rPr>
      </w:pPr>
      <w:r w:rsidRPr="00C1260D">
        <w:rPr>
          <w:rFonts w:cs="Arial"/>
          <w:szCs w:val="22"/>
        </w:rPr>
        <w:t xml:space="preserve">Pour toute(s) précision(s) et/ou renseignement(s) complémentaire(s), le soumissionnaire est prié </w:t>
      </w:r>
      <w:r>
        <w:rPr>
          <w:rFonts w:cs="Arial"/>
          <w:szCs w:val="22"/>
        </w:rPr>
        <w:t>d’utiliser</w:t>
      </w:r>
      <w:r w:rsidRPr="00703F2D">
        <w:rPr>
          <w:rFonts w:cs="Arial"/>
          <w:b/>
          <w:szCs w:val="22"/>
        </w:rPr>
        <w:t xml:space="preserve"> la plateforme de dématérialisation des procédures de passation des marchés du CEA</w:t>
      </w:r>
      <w:r>
        <w:rPr>
          <w:rFonts w:cs="Arial"/>
          <w:b/>
          <w:szCs w:val="22"/>
        </w:rPr>
        <w:t xml:space="preserve"> </w:t>
      </w:r>
      <w:r w:rsidRPr="00703F2D">
        <w:rPr>
          <w:rFonts w:cs="Arial"/>
          <w:b/>
          <w:szCs w:val="22"/>
        </w:rPr>
        <w:t>(PLACE)</w:t>
      </w:r>
      <w:r>
        <w:rPr>
          <w:rFonts w:cs="Arial"/>
          <w:szCs w:val="22"/>
        </w:rPr>
        <w:t xml:space="preserve"> </w:t>
      </w:r>
    </w:p>
    <w:p w14:paraId="2084EBC7" w14:textId="77777777" w:rsidR="00B723FF" w:rsidRPr="001631F3" w:rsidRDefault="00B723FF" w:rsidP="00B723FF">
      <w:pPr>
        <w:jc w:val="both"/>
        <w:rPr>
          <w:rFonts w:cs="Arial"/>
          <w:szCs w:val="22"/>
        </w:rPr>
      </w:pPr>
      <w:r>
        <w:rPr>
          <w:rFonts w:cs="Arial"/>
          <w:szCs w:val="22"/>
        </w:rPr>
        <w:t xml:space="preserve">La </w:t>
      </w:r>
      <w:r w:rsidRPr="001631F3">
        <w:rPr>
          <w:rFonts w:cs="Arial"/>
          <w:szCs w:val="22"/>
        </w:rPr>
        <w:t>plateforme de dématérialisation des procédures de passation des marchés du CEA</w:t>
      </w:r>
      <w:r w:rsidRPr="00FC37A1">
        <w:rPr>
          <w:rFonts w:cs="Arial"/>
          <w:szCs w:val="22"/>
        </w:rPr>
        <w:t xml:space="preserve"> </w:t>
      </w:r>
      <w:r>
        <w:rPr>
          <w:rFonts w:cs="Arial"/>
          <w:szCs w:val="22"/>
        </w:rPr>
        <w:t xml:space="preserve">est </w:t>
      </w:r>
      <w:r w:rsidRPr="001631F3">
        <w:rPr>
          <w:rFonts w:cs="Arial"/>
          <w:szCs w:val="22"/>
        </w:rPr>
        <w:t xml:space="preserve">accessible sur l’URL suivante : </w:t>
      </w:r>
    </w:p>
    <w:p w14:paraId="2655F328" w14:textId="77777777" w:rsidR="00B723FF" w:rsidRDefault="00370EA2" w:rsidP="00B723FF">
      <w:pPr>
        <w:jc w:val="both"/>
        <w:rPr>
          <w:rStyle w:val="Lienhypertexte"/>
          <w:rFonts w:cs="Arial"/>
          <w:szCs w:val="22"/>
        </w:rPr>
      </w:pPr>
      <w:hyperlink r:id="rId14" w:history="1">
        <w:r w:rsidR="00B723FF" w:rsidRPr="001631F3">
          <w:rPr>
            <w:rStyle w:val="Lienhypertexte"/>
            <w:rFonts w:cs="Arial"/>
            <w:szCs w:val="22"/>
          </w:rPr>
          <w:t>https://www.marches-publics.gouv.fr</w:t>
        </w:r>
      </w:hyperlink>
    </w:p>
    <w:p w14:paraId="4A5E1268" w14:textId="77777777" w:rsidR="00B723FF" w:rsidRDefault="00B723FF" w:rsidP="00B723FF">
      <w:pPr>
        <w:jc w:val="both"/>
        <w:rPr>
          <w:rFonts w:cs="Arial"/>
          <w:szCs w:val="22"/>
        </w:rPr>
      </w:pPr>
      <w:r w:rsidRPr="00C1260D">
        <w:rPr>
          <w:rFonts w:cs="Arial"/>
          <w:szCs w:val="22"/>
        </w:rPr>
        <w:t>Les dispositions à suivre sont indiquées dans l’annexe 1 du présent règlement de consultation.</w:t>
      </w:r>
    </w:p>
    <w:p w14:paraId="15F5078F" w14:textId="77777777" w:rsidR="00B723FF" w:rsidRPr="00C1260D" w:rsidRDefault="00B723FF" w:rsidP="00B723FF">
      <w:pPr>
        <w:jc w:val="both"/>
        <w:rPr>
          <w:rFonts w:cs="Arial"/>
          <w:szCs w:val="22"/>
        </w:rPr>
      </w:pPr>
      <w:r>
        <w:rPr>
          <w:rFonts w:cs="Arial"/>
          <w:szCs w:val="22"/>
        </w:rPr>
        <w:t xml:space="preserve">La présente consultation est suivie par </w:t>
      </w:r>
      <w:r w:rsidRPr="00C1260D">
        <w:rPr>
          <w:rFonts w:cs="Arial"/>
          <w:szCs w:val="22"/>
        </w:rPr>
        <w:t>:</w:t>
      </w:r>
    </w:p>
    <w:p w14:paraId="742FC260" w14:textId="77777777" w:rsidR="00B723FF" w:rsidRPr="00C1260D" w:rsidRDefault="00B723FF" w:rsidP="00B723FF">
      <w:pPr>
        <w:jc w:val="both"/>
        <w:rPr>
          <w:rFonts w:cs="Arial"/>
          <w:szCs w:val="22"/>
        </w:rPr>
      </w:pPr>
    </w:p>
    <w:p w14:paraId="6740DD60" w14:textId="77777777" w:rsidR="00B723FF" w:rsidRPr="00C1260D" w:rsidRDefault="00B723FF" w:rsidP="00B723FF">
      <w:pPr>
        <w:pStyle w:val="Titre2"/>
      </w:pPr>
      <w:bookmarkStart w:id="49" w:name="_Toc494872777"/>
      <w:bookmarkStart w:id="50" w:name="_Toc219205657"/>
      <w:r w:rsidRPr="00C1260D">
        <w:t>Interlocuteurs techniques</w:t>
      </w:r>
      <w:bookmarkEnd w:id="49"/>
      <w:bookmarkEnd w:id="50"/>
    </w:p>
    <w:p w14:paraId="2A1CD7B2" w14:textId="4DE118A3" w:rsidR="00B723FF" w:rsidRDefault="00FE17BE" w:rsidP="00B723FF">
      <w:pPr>
        <w:numPr>
          <w:ilvl w:val="0"/>
          <w:numId w:val="19"/>
        </w:numPr>
        <w:tabs>
          <w:tab w:val="left" w:pos="540"/>
          <w:tab w:val="left" w:pos="5040"/>
        </w:tabs>
        <w:jc w:val="both"/>
        <w:rPr>
          <w:rFonts w:cs="Arial"/>
          <w:szCs w:val="22"/>
        </w:rPr>
      </w:pPr>
      <w:bookmarkStart w:id="51" w:name="_Hlk216264734"/>
      <w:r>
        <w:rPr>
          <w:rFonts w:cs="Arial"/>
          <w:szCs w:val="22"/>
        </w:rPr>
        <w:t>Mme Mélanie POINARD</w:t>
      </w:r>
      <w:r w:rsidR="00B723FF" w:rsidRPr="00C1260D">
        <w:rPr>
          <w:rFonts w:cs="Arial"/>
          <w:szCs w:val="22"/>
        </w:rPr>
        <w:t xml:space="preserve"> </w:t>
      </w:r>
      <w:r>
        <w:rPr>
          <w:rFonts w:cs="Arial"/>
          <w:szCs w:val="22"/>
        </w:rPr>
        <w:t>–</w:t>
      </w:r>
      <w:r w:rsidR="00B723FF" w:rsidRPr="00C1260D">
        <w:rPr>
          <w:rFonts w:cs="Arial"/>
          <w:szCs w:val="22"/>
        </w:rPr>
        <w:t xml:space="preserve"> </w:t>
      </w:r>
      <w:r>
        <w:rPr>
          <w:rFonts w:cs="Arial"/>
          <w:szCs w:val="22"/>
        </w:rPr>
        <w:t xml:space="preserve">DPEI/SPPEP/GPP </w:t>
      </w:r>
      <w:r w:rsidR="00B723FF" w:rsidRPr="00C1260D">
        <w:rPr>
          <w:rFonts w:cs="Arial"/>
          <w:szCs w:val="22"/>
        </w:rPr>
        <w:t>- 04.38.78</w:t>
      </w:r>
      <w:r>
        <w:rPr>
          <w:rFonts w:cs="Arial"/>
          <w:szCs w:val="22"/>
        </w:rPr>
        <w:t>.05.34</w:t>
      </w:r>
      <w:r w:rsidR="00B723FF" w:rsidRPr="00C1260D">
        <w:rPr>
          <w:rFonts w:cs="Arial"/>
          <w:szCs w:val="22"/>
        </w:rPr>
        <w:t xml:space="preserve"> </w:t>
      </w:r>
    </w:p>
    <w:p w14:paraId="4F7AF7B6" w14:textId="4FA8AA5B" w:rsidR="00FE17BE" w:rsidRDefault="00370EA2" w:rsidP="00FE17BE">
      <w:pPr>
        <w:tabs>
          <w:tab w:val="left" w:pos="540"/>
          <w:tab w:val="left" w:pos="5040"/>
        </w:tabs>
        <w:ind w:left="360"/>
        <w:jc w:val="both"/>
        <w:rPr>
          <w:rFonts w:cs="Arial"/>
          <w:szCs w:val="22"/>
        </w:rPr>
      </w:pPr>
      <w:hyperlink r:id="rId15" w:history="1">
        <w:r w:rsidR="001D1702" w:rsidRPr="004E64D1">
          <w:rPr>
            <w:rStyle w:val="Lienhypertexte"/>
            <w:rFonts w:cs="Arial"/>
            <w:szCs w:val="22"/>
          </w:rPr>
          <w:t>melanie.poinard@cea.fr</w:t>
        </w:r>
      </w:hyperlink>
      <w:r w:rsidR="001D1702">
        <w:rPr>
          <w:rFonts w:cs="Arial"/>
          <w:szCs w:val="22"/>
        </w:rPr>
        <w:t xml:space="preserve"> </w:t>
      </w:r>
    </w:p>
    <w:p w14:paraId="01EE2FC5" w14:textId="29AB4886" w:rsidR="001D1702" w:rsidRDefault="001D1702" w:rsidP="00FE17BE">
      <w:pPr>
        <w:tabs>
          <w:tab w:val="left" w:pos="540"/>
          <w:tab w:val="left" w:pos="5040"/>
        </w:tabs>
        <w:ind w:left="360"/>
        <w:jc w:val="both"/>
        <w:rPr>
          <w:rFonts w:cs="Arial"/>
          <w:szCs w:val="22"/>
        </w:rPr>
      </w:pPr>
    </w:p>
    <w:p w14:paraId="2B09F9C0" w14:textId="05DD637E" w:rsidR="001D1702" w:rsidRDefault="001D1702" w:rsidP="00B23D69">
      <w:pPr>
        <w:numPr>
          <w:ilvl w:val="0"/>
          <w:numId w:val="19"/>
        </w:numPr>
        <w:tabs>
          <w:tab w:val="left" w:pos="540"/>
          <w:tab w:val="left" w:pos="5040"/>
        </w:tabs>
        <w:jc w:val="both"/>
        <w:rPr>
          <w:rFonts w:cs="Arial"/>
          <w:szCs w:val="22"/>
        </w:rPr>
      </w:pPr>
      <w:r>
        <w:rPr>
          <w:rFonts w:cs="Arial"/>
          <w:szCs w:val="22"/>
        </w:rPr>
        <w:t xml:space="preserve">M. Djamel SALA – DPEI/SPPEP/Chef du GPP – </w:t>
      </w:r>
      <w:r w:rsidR="00B23D69" w:rsidRPr="00B23D69">
        <w:rPr>
          <w:rFonts w:cs="Arial"/>
          <w:szCs w:val="22"/>
        </w:rPr>
        <w:t>04.38.78.41.81</w:t>
      </w:r>
    </w:p>
    <w:p w14:paraId="148A4700" w14:textId="08EE1870" w:rsidR="001D1702" w:rsidRDefault="00370EA2" w:rsidP="00B23D69">
      <w:pPr>
        <w:tabs>
          <w:tab w:val="left" w:pos="540"/>
          <w:tab w:val="left" w:pos="5040"/>
        </w:tabs>
        <w:ind w:left="360"/>
        <w:jc w:val="both"/>
        <w:rPr>
          <w:rFonts w:cs="Arial"/>
          <w:szCs w:val="22"/>
        </w:rPr>
      </w:pPr>
      <w:hyperlink r:id="rId16" w:history="1">
        <w:r w:rsidR="00B23D69" w:rsidRPr="004E64D1">
          <w:rPr>
            <w:rStyle w:val="Lienhypertexte"/>
          </w:rPr>
          <w:t>djamel.sala@cea.fr</w:t>
        </w:r>
      </w:hyperlink>
      <w:r w:rsidR="001D1702">
        <w:rPr>
          <w:rFonts w:cs="Arial"/>
          <w:szCs w:val="22"/>
        </w:rPr>
        <w:t xml:space="preserve"> </w:t>
      </w:r>
    </w:p>
    <w:bookmarkEnd w:id="51"/>
    <w:p w14:paraId="368B2E0B" w14:textId="77777777" w:rsidR="00FE17BE" w:rsidRPr="00FE17BE" w:rsidRDefault="00FE17BE" w:rsidP="00FE17BE">
      <w:pPr>
        <w:tabs>
          <w:tab w:val="left" w:pos="540"/>
          <w:tab w:val="left" w:pos="5040"/>
        </w:tabs>
        <w:ind w:left="360"/>
        <w:jc w:val="both"/>
        <w:rPr>
          <w:rFonts w:cs="Arial"/>
          <w:szCs w:val="22"/>
        </w:rPr>
      </w:pPr>
    </w:p>
    <w:p w14:paraId="2F8B85B5" w14:textId="77777777" w:rsidR="00B723FF" w:rsidRPr="00C1260D" w:rsidRDefault="00B723FF" w:rsidP="00B723FF">
      <w:pPr>
        <w:jc w:val="both"/>
        <w:rPr>
          <w:rFonts w:cs="Arial"/>
          <w:szCs w:val="22"/>
        </w:rPr>
      </w:pPr>
    </w:p>
    <w:p w14:paraId="16953385" w14:textId="77777777" w:rsidR="00B723FF" w:rsidRPr="00C1260D" w:rsidRDefault="00B723FF" w:rsidP="00B723FF">
      <w:pPr>
        <w:pStyle w:val="Titre2"/>
      </w:pPr>
      <w:bookmarkStart w:id="52" w:name="_Toc494872778"/>
      <w:bookmarkStart w:id="53" w:name="_Toc219205658"/>
      <w:r w:rsidRPr="00C1260D">
        <w:t>Interlocuteurs commerciaux</w:t>
      </w:r>
      <w:bookmarkEnd w:id="52"/>
      <w:bookmarkEnd w:id="53"/>
    </w:p>
    <w:p w14:paraId="74E622B8" w14:textId="69B20DC3" w:rsidR="00B723FF" w:rsidRDefault="00FE17BE" w:rsidP="00B723FF">
      <w:pPr>
        <w:numPr>
          <w:ilvl w:val="0"/>
          <w:numId w:val="19"/>
        </w:numPr>
        <w:tabs>
          <w:tab w:val="left" w:pos="540"/>
          <w:tab w:val="left" w:pos="5040"/>
        </w:tabs>
        <w:jc w:val="both"/>
        <w:rPr>
          <w:rFonts w:cs="Arial"/>
          <w:szCs w:val="22"/>
        </w:rPr>
      </w:pPr>
      <w:r>
        <w:rPr>
          <w:rFonts w:cs="Arial"/>
          <w:szCs w:val="22"/>
        </w:rPr>
        <w:t>M. Enzo SCHEIWE</w:t>
      </w:r>
      <w:r w:rsidR="00B723FF" w:rsidRPr="00C1260D">
        <w:rPr>
          <w:rFonts w:cs="Arial"/>
          <w:szCs w:val="22"/>
        </w:rPr>
        <w:t xml:space="preserve"> </w:t>
      </w:r>
      <w:r>
        <w:rPr>
          <w:rFonts w:cs="Arial"/>
          <w:szCs w:val="22"/>
        </w:rPr>
        <w:t>–</w:t>
      </w:r>
      <w:r w:rsidR="00B723FF" w:rsidRPr="00C1260D">
        <w:rPr>
          <w:rFonts w:cs="Arial"/>
          <w:szCs w:val="22"/>
        </w:rPr>
        <w:t xml:space="preserve"> </w:t>
      </w:r>
      <w:r>
        <w:rPr>
          <w:rFonts w:cs="Arial"/>
          <w:szCs w:val="22"/>
        </w:rPr>
        <w:t>DPRSG/SMA/BTE</w:t>
      </w:r>
      <w:r w:rsidR="00B723FF" w:rsidRPr="00C1260D">
        <w:rPr>
          <w:rFonts w:cs="Arial"/>
          <w:szCs w:val="22"/>
        </w:rPr>
        <w:t xml:space="preserve"> </w:t>
      </w:r>
      <w:r>
        <w:rPr>
          <w:rFonts w:cs="Arial"/>
          <w:szCs w:val="22"/>
        </w:rPr>
        <w:t>-</w:t>
      </w:r>
      <w:r w:rsidR="00B723FF" w:rsidRPr="00C1260D">
        <w:rPr>
          <w:rFonts w:cs="Arial"/>
          <w:szCs w:val="22"/>
        </w:rPr>
        <w:t xml:space="preserve"> Tél. : 04.38.78</w:t>
      </w:r>
      <w:r>
        <w:rPr>
          <w:rFonts w:cs="Arial"/>
          <w:szCs w:val="22"/>
        </w:rPr>
        <w:t>.36.42</w:t>
      </w:r>
      <w:r w:rsidR="00B723FF" w:rsidRPr="00C1260D">
        <w:rPr>
          <w:rFonts w:cs="Arial"/>
          <w:szCs w:val="22"/>
        </w:rPr>
        <w:t xml:space="preserve"> </w:t>
      </w:r>
    </w:p>
    <w:p w14:paraId="6EC6CE60" w14:textId="42F607F4" w:rsidR="00FE17BE" w:rsidRDefault="00370EA2" w:rsidP="00FE17BE">
      <w:pPr>
        <w:tabs>
          <w:tab w:val="left" w:pos="540"/>
          <w:tab w:val="left" w:pos="5040"/>
        </w:tabs>
        <w:ind w:left="360"/>
        <w:jc w:val="both"/>
        <w:rPr>
          <w:rFonts w:cs="Arial"/>
          <w:szCs w:val="22"/>
        </w:rPr>
      </w:pPr>
      <w:hyperlink r:id="rId17" w:history="1">
        <w:r w:rsidR="00FE17BE" w:rsidRPr="00CA1E2A">
          <w:rPr>
            <w:rStyle w:val="Lienhypertexte"/>
            <w:rFonts w:cs="Arial"/>
            <w:szCs w:val="22"/>
          </w:rPr>
          <w:t>enzo.scheiwe@cea.fr</w:t>
        </w:r>
      </w:hyperlink>
      <w:r w:rsidR="00FE17BE">
        <w:rPr>
          <w:rFonts w:cs="Arial"/>
          <w:szCs w:val="22"/>
        </w:rPr>
        <w:t xml:space="preserve"> </w:t>
      </w:r>
    </w:p>
    <w:p w14:paraId="739BF57A" w14:textId="77777777" w:rsidR="00FE17BE" w:rsidRPr="00C1260D" w:rsidRDefault="00FE17BE" w:rsidP="00FE17BE">
      <w:pPr>
        <w:tabs>
          <w:tab w:val="left" w:pos="540"/>
          <w:tab w:val="left" w:pos="5040"/>
        </w:tabs>
        <w:ind w:left="360"/>
        <w:jc w:val="both"/>
        <w:rPr>
          <w:rFonts w:cs="Arial"/>
          <w:szCs w:val="22"/>
        </w:rPr>
      </w:pPr>
    </w:p>
    <w:p w14:paraId="13D908E6" w14:textId="706CA1D6" w:rsidR="00FE17BE" w:rsidRDefault="00FE17BE" w:rsidP="00FE17BE">
      <w:pPr>
        <w:numPr>
          <w:ilvl w:val="0"/>
          <w:numId w:val="19"/>
        </w:numPr>
        <w:tabs>
          <w:tab w:val="left" w:pos="540"/>
          <w:tab w:val="left" w:pos="5040"/>
        </w:tabs>
        <w:jc w:val="both"/>
        <w:rPr>
          <w:rFonts w:cs="Arial"/>
          <w:szCs w:val="22"/>
        </w:rPr>
      </w:pPr>
      <w:r>
        <w:rPr>
          <w:rFonts w:cs="Arial"/>
          <w:szCs w:val="22"/>
        </w:rPr>
        <w:t>M.</w:t>
      </w:r>
      <w:r w:rsidR="00B723FF" w:rsidRPr="00C1260D">
        <w:rPr>
          <w:rFonts w:cs="Arial"/>
          <w:szCs w:val="22"/>
        </w:rPr>
        <w:t xml:space="preserve"> </w:t>
      </w:r>
      <w:r>
        <w:rPr>
          <w:rFonts w:cs="Arial"/>
          <w:szCs w:val="22"/>
        </w:rPr>
        <w:t>Steven YHUEL</w:t>
      </w:r>
      <w:r w:rsidR="00B723FF" w:rsidRPr="001D29C0">
        <w:rPr>
          <w:rFonts w:cs="Arial"/>
          <w:color w:val="E36C0A" w:themeColor="accent6" w:themeShade="BF"/>
          <w:szCs w:val="22"/>
        </w:rPr>
        <w:t xml:space="preserve"> </w:t>
      </w:r>
      <w:r>
        <w:rPr>
          <w:rFonts w:cs="Arial"/>
          <w:szCs w:val="22"/>
        </w:rPr>
        <w:t>–</w:t>
      </w:r>
      <w:r w:rsidR="00B723FF" w:rsidRPr="00C1260D">
        <w:rPr>
          <w:rFonts w:cs="Arial"/>
          <w:szCs w:val="22"/>
        </w:rPr>
        <w:t xml:space="preserve"> </w:t>
      </w:r>
      <w:r>
        <w:rPr>
          <w:rFonts w:cs="Arial"/>
          <w:szCs w:val="22"/>
        </w:rPr>
        <w:t>DPRSG/SMA/Chef du BTE</w:t>
      </w:r>
      <w:r w:rsidR="00B723FF" w:rsidRPr="00C1260D">
        <w:rPr>
          <w:rFonts w:cs="Arial"/>
          <w:szCs w:val="22"/>
        </w:rPr>
        <w:t xml:space="preserve"> - Tél. : </w:t>
      </w:r>
      <w:r w:rsidRPr="00FE17BE">
        <w:rPr>
          <w:rFonts w:cs="Arial"/>
          <w:szCs w:val="22"/>
        </w:rPr>
        <w:t>04.38.78.95.74</w:t>
      </w:r>
    </w:p>
    <w:p w14:paraId="1289923F" w14:textId="777657FC" w:rsidR="00FE17BE" w:rsidRDefault="00370EA2" w:rsidP="00FE17BE">
      <w:pPr>
        <w:tabs>
          <w:tab w:val="left" w:pos="540"/>
          <w:tab w:val="left" w:pos="5040"/>
        </w:tabs>
        <w:ind w:left="360"/>
        <w:jc w:val="both"/>
        <w:rPr>
          <w:rFonts w:cs="Arial"/>
          <w:szCs w:val="22"/>
        </w:rPr>
      </w:pPr>
      <w:hyperlink r:id="rId18" w:history="1">
        <w:r w:rsidR="00FE17BE" w:rsidRPr="00CA1E2A">
          <w:rPr>
            <w:rStyle w:val="Lienhypertexte"/>
            <w:rFonts w:cs="Arial"/>
            <w:szCs w:val="22"/>
          </w:rPr>
          <w:t>steven.yhuel@cea.fr</w:t>
        </w:r>
      </w:hyperlink>
      <w:r w:rsidR="00FE17BE">
        <w:rPr>
          <w:rFonts w:cs="Arial"/>
          <w:szCs w:val="22"/>
        </w:rPr>
        <w:t xml:space="preserve"> </w:t>
      </w:r>
    </w:p>
    <w:p w14:paraId="121A53AA" w14:textId="77777777" w:rsidR="00FE17BE" w:rsidRPr="00FE17BE" w:rsidRDefault="00FE17BE" w:rsidP="00FE17BE">
      <w:pPr>
        <w:tabs>
          <w:tab w:val="left" w:pos="540"/>
          <w:tab w:val="left" w:pos="5040"/>
        </w:tabs>
        <w:ind w:left="360"/>
        <w:jc w:val="both"/>
        <w:rPr>
          <w:rFonts w:cs="Arial"/>
          <w:szCs w:val="22"/>
        </w:rPr>
      </w:pPr>
    </w:p>
    <w:p w14:paraId="0CD5F232" w14:textId="77777777" w:rsidR="00B723FF" w:rsidRDefault="00B723FF" w:rsidP="00B723FF">
      <w:pPr>
        <w:rPr>
          <w:rFonts w:cs="Arial"/>
          <w:i/>
          <w:szCs w:val="22"/>
        </w:rPr>
      </w:pPr>
    </w:p>
    <w:p w14:paraId="4149EF17" w14:textId="77777777" w:rsidR="004B2E0F" w:rsidRPr="00C1260D" w:rsidRDefault="004B2E0F" w:rsidP="003C2BF2">
      <w:pPr>
        <w:pStyle w:val="Titre1"/>
      </w:pPr>
      <w:bookmarkStart w:id="54" w:name="_Toc219205659"/>
      <w:r w:rsidRPr="00C1260D">
        <w:t>SUIVI DES FOURNISSEURS</w:t>
      </w:r>
      <w:bookmarkEnd w:id="54"/>
    </w:p>
    <w:p w14:paraId="4C6618FA" w14:textId="77777777" w:rsidR="00B32FA5" w:rsidRPr="00C1260D" w:rsidRDefault="00B32FA5" w:rsidP="00B32FA5">
      <w:pPr>
        <w:jc w:val="both"/>
        <w:rPr>
          <w:rFonts w:cs="Arial"/>
          <w:szCs w:val="22"/>
        </w:rPr>
      </w:pPr>
    </w:p>
    <w:p w14:paraId="03D8FD93" w14:textId="77777777" w:rsidR="00B32FA5" w:rsidRPr="00C1260D" w:rsidRDefault="00B32FA5" w:rsidP="00B32FA5">
      <w:pPr>
        <w:jc w:val="both"/>
        <w:rPr>
          <w:rFonts w:cs="Arial"/>
          <w:szCs w:val="22"/>
        </w:rPr>
      </w:pPr>
      <w:r w:rsidRPr="00C1260D">
        <w:rPr>
          <w:rFonts w:cs="Arial"/>
          <w:szCs w:val="22"/>
        </w:rPr>
        <w:t>Pour assurer le suivi de ses fournisseurs, le CEA dispose d’un outil d’évaluation relative à l’exécution de ses marchés. Dans ce cadre, le CEA peut être amené à réaliser des audits et/ou à demander des plans d’actions correctives à ses fournisseurs.</w:t>
      </w:r>
    </w:p>
    <w:p w14:paraId="58673B0B" w14:textId="77777777" w:rsidR="0002760E" w:rsidRDefault="0002760E" w:rsidP="00140E32">
      <w:pPr>
        <w:jc w:val="center"/>
        <w:rPr>
          <w:rFonts w:cs="Arial"/>
          <w:szCs w:val="22"/>
        </w:rPr>
      </w:pPr>
    </w:p>
    <w:p w14:paraId="3684A035" w14:textId="77777777" w:rsidR="00811CB3" w:rsidRPr="00C1260D" w:rsidRDefault="00140E32" w:rsidP="00140E32">
      <w:pPr>
        <w:jc w:val="center"/>
        <w:rPr>
          <w:rFonts w:cs="Arial"/>
          <w:szCs w:val="22"/>
        </w:rPr>
      </w:pPr>
      <w:proofErr w:type="spellStart"/>
      <w:proofErr w:type="gramStart"/>
      <w:r w:rsidRPr="00C1260D">
        <w:rPr>
          <w:rFonts w:cs="Arial"/>
          <w:szCs w:val="22"/>
        </w:rPr>
        <w:t>oooOooo</w:t>
      </w:r>
      <w:proofErr w:type="spellEnd"/>
      <w:proofErr w:type="gramEnd"/>
    </w:p>
    <w:sectPr w:rsidR="00811CB3" w:rsidRPr="00C1260D" w:rsidSect="00FC27A3">
      <w:footerReference w:type="default" r:id="rId19"/>
      <w:headerReference w:type="first" r:id="rId20"/>
      <w:footerReference w:type="first" r:id="rId21"/>
      <w:type w:val="continuous"/>
      <w:pgSz w:w="11907" w:h="16840" w:code="9"/>
      <w:pgMar w:top="1021" w:right="1134" w:bottom="899" w:left="2268"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6A61" w14:textId="77777777" w:rsidR="00134611" w:rsidRDefault="00134611">
      <w:r>
        <w:separator/>
      </w:r>
    </w:p>
  </w:endnote>
  <w:endnote w:type="continuationSeparator" w:id="0">
    <w:p w14:paraId="0EC1530C" w14:textId="77777777" w:rsidR="00134611" w:rsidRDefault="0013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Gras">
    <w:panose1 w:val="020B0704020202020204"/>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Futura">
    <w:altName w:val="Lucida Sans Unicod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6EF52" w14:textId="1B53E0E3" w:rsidR="00134611" w:rsidRPr="00656E6D" w:rsidRDefault="00134611" w:rsidP="00CC5C3B">
    <w:pPr>
      <w:pStyle w:val="En-tte"/>
      <w:pBdr>
        <w:top w:val="single" w:sz="4" w:space="1" w:color="auto"/>
        <w:left w:val="single" w:sz="4" w:space="4" w:color="auto"/>
        <w:bottom w:val="single" w:sz="4" w:space="1" w:color="auto"/>
        <w:right w:val="single" w:sz="4" w:space="4" w:color="auto"/>
      </w:pBdr>
      <w:tabs>
        <w:tab w:val="clear" w:pos="4536"/>
        <w:tab w:val="center" w:pos="3960"/>
        <w:tab w:val="center" w:pos="8100"/>
      </w:tabs>
      <w:rPr>
        <w:sz w:val="16"/>
        <w:szCs w:val="16"/>
      </w:rPr>
    </w:pPr>
    <w:r w:rsidRPr="00CC5C3B">
      <w:rPr>
        <w:sz w:val="16"/>
        <w:szCs w:val="16"/>
      </w:rPr>
      <w:tab/>
    </w:r>
    <w:r>
      <w:rPr>
        <w:sz w:val="16"/>
        <w:szCs w:val="16"/>
      </w:rPr>
      <w:t>Règlement de consultation</w:t>
    </w:r>
    <w:r w:rsidRPr="00CC5C3B">
      <w:rPr>
        <w:sz w:val="16"/>
        <w:szCs w:val="16"/>
      </w:rPr>
      <w:t xml:space="preserve"> n°</w:t>
    </w:r>
    <w:r>
      <w:rPr>
        <w:sz w:val="16"/>
        <w:szCs w:val="16"/>
      </w:rPr>
      <w:t xml:space="preserve"> </w:t>
    </w:r>
    <w:r w:rsidR="00FF2662">
      <w:rPr>
        <w:sz w:val="16"/>
        <w:szCs w:val="16"/>
      </w:rPr>
      <w:t>B2</w:t>
    </w:r>
    <w:r w:rsidR="00200898">
      <w:rPr>
        <w:sz w:val="16"/>
        <w:szCs w:val="16"/>
      </w:rPr>
      <w:t>5</w:t>
    </w:r>
    <w:r w:rsidR="00FF2662">
      <w:rPr>
        <w:sz w:val="16"/>
        <w:szCs w:val="16"/>
      </w:rPr>
      <w:t>-</w:t>
    </w:r>
    <w:r w:rsidR="00200898">
      <w:rPr>
        <w:sz w:val="16"/>
        <w:szCs w:val="16"/>
      </w:rPr>
      <w:t>04747-ES</w:t>
    </w:r>
    <w:r w:rsidRPr="00656E6D">
      <w:rPr>
        <w:sz w:val="16"/>
        <w:szCs w:val="16"/>
      </w:rPr>
      <w:tab/>
    </w:r>
    <w:r w:rsidRPr="00656E6D">
      <w:rPr>
        <w:rStyle w:val="Numrodepage"/>
        <w:sz w:val="16"/>
        <w:szCs w:val="16"/>
      </w:rPr>
      <w:fldChar w:fldCharType="begin"/>
    </w:r>
    <w:r w:rsidRPr="00656E6D">
      <w:rPr>
        <w:rStyle w:val="Numrodepage"/>
        <w:sz w:val="16"/>
        <w:szCs w:val="16"/>
      </w:rPr>
      <w:instrText xml:space="preserve"> PAGE </w:instrText>
    </w:r>
    <w:r w:rsidRPr="00656E6D">
      <w:rPr>
        <w:rStyle w:val="Numrodepage"/>
        <w:sz w:val="16"/>
        <w:szCs w:val="16"/>
      </w:rPr>
      <w:fldChar w:fldCharType="separate"/>
    </w:r>
    <w:r w:rsidR="002909C0">
      <w:rPr>
        <w:rStyle w:val="Numrodepage"/>
        <w:noProof/>
        <w:sz w:val="16"/>
        <w:szCs w:val="16"/>
      </w:rPr>
      <w:t>6</w:t>
    </w:r>
    <w:r w:rsidRPr="00656E6D">
      <w:rPr>
        <w:rStyle w:val="Numrodepage"/>
        <w:sz w:val="16"/>
        <w:szCs w:val="16"/>
      </w:rPr>
      <w:fldChar w:fldCharType="end"/>
    </w:r>
    <w:r w:rsidRPr="00656E6D">
      <w:rPr>
        <w:rStyle w:val="Numrodepage"/>
        <w:sz w:val="16"/>
        <w:szCs w:val="16"/>
      </w:rPr>
      <w:t>/</w:t>
    </w:r>
    <w:r w:rsidRPr="00656E6D">
      <w:rPr>
        <w:rStyle w:val="Numrodepage"/>
        <w:sz w:val="16"/>
        <w:szCs w:val="16"/>
      </w:rPr>
      <w:fldChar w:fldCharType="begin"/>
    </w:r>
    <w:r w:rsidRPr="00656E6D">
      <w:rPr>
        <w:rStyle w:val="Numrodepage"/>
        <w:sz w:val="16"/>
        <w:szCs w:val="16"/>
      </w:rPr>
      <w:instrText xml:space="preserve"> NUMPAGES </w:instrText>
    </w:r>
    <w:r w:rsidRPr="00656E6D">
      <w:rPr>
        <w:rStyle w:val="Numrodepage"/>
        <w:sz w:val="16"/>
        <w:szCs w:val="16"/>
      </w:rPr>
      <w:fldChar w:fldCharType="separate"/>
    </w:r>
    <w:r w:rsidR="002909C0">
      <w:rPr>
        <w:rStyle w:val="Numrodepage"/>
        <w:noProof/>
        <w:sz w:val="16"/>
        <w:szCs w:val="16"/>
      </w:rPr>
      <w:t>18</w:t>
    </w:r>
    <w:r w:rsidRPr="00656E6D">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255D6" w14:textId="77777777" w:rsidR="00627E45" w:rsidRDefault="00627E45" w:rsidP="00627E45">
    <w:pPr>
      <w:rPr>
        <w:rFonts w:cs="Arial"/>
        <w:szCs w:val="22"/>
      </w:rPr>
    </w:pPr>
  </w:p>
  <w:p w14:paraId="785C2B2E" w14:textId="77777777" w:rsidR="00627E45" w:rsidRDefault="00627E45" w:rsidP="00627E45">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5CAF1C0D" wp14:editId="44D4120A">
          <wp:extent cx="190500" cy="38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6F1C592B" w14:textId="77777777" w:rsidR="00463068" w:rsidRDefault="00463068" w:rsidP="00463068">
    <w:pPr>
      <w:tabs>
        <w:tab w:val="center" w:pos="7591"/>
      </w:tabs>
      <w:spacing w:after="110"/>
    </w:pPr>
    <w:r>
      <w:rPr>
        <w:rFonts w:eastAsia="Arial" w:cs="Arial"/>
        <w:color w:val="767171"/>
        <w:sz w:val="12"/>
      </w:rPr>
      <w:t xml:space="preserve">CEA </w:t>
    </w:r>
    <w:r>
      <w:rPr>
        <w:rFonts w:eastAsia="Arial" w:cs="Arial"/>
        <w:color w:val="767171"/>
        <w:sz w:val="12"/>
      </w:rPr>
      <w:tab/>
      <w:t>DG/CEAGRE/DPRSG/SMA</w:t>
    </w:r>
    <w:r>
      <w:rPr>
        <w:rFonts w:ascii="Calibri" w:eastAsia="Calibri" w:hAnsi="Calibri" w:cs="Calibri"/>
        <w:color w:val="767171"/>
        <w:sz w:val="12"/>
      </w:rPr>
      <w:t xml:space="preserve"> </w:t>
    </w:r>
  </w:p>
  <w:p w14:paraId="2D95AC86" w14:textId="77777777" w:rsidR="00463068" w:rsidRDefault="00463068" w:rsidP="00463068">
    <w:pPr>
      <w:tabs>
        <w:tab w:val="center" w:pos="6873"/>
      </w:tabs>
    </w:pPr>
    <w:r>
      <w:rPr>
        <w:rFonts w:eastAsia="Arial" w:cs="Arial"/>
        <w:color w:val="767171"/>
        <w:sz w:val="12"/>
      </w:rPr>
      <w:t xml:space="preserve">Centre de Grenoble 17 avenue des Martyrs 38054 GRENOBLE Cedex 9 </w:t>
    </w:r>
    <w:r>
      <w:rPr>
        <w:rFonts w:eastAsia="Arial" w:cs="Arial"/>
        <w:color w:val="767171"/>
        <w:sz w:val="12"/>
      </w:rPr>
      <w:tab/>
    </w:r>
    <w:r>
      <w:rPr>
        <w:rFonts w:ascii="Calibri" w:eastAsia="Calibri" w:hAnsi="Calibri" w:cs="Calibri"/>
        <w:color w:val="767171"/>
        <w:sz w:val="14"/>
      </w:rPr>
      <w:t xml:space="preserve"> </w:t>
    </w:r>
  </w:p>
  <w:p w14:paraId="62086BB7" w14:textId="77777777" w:rsidR="00463068" w:rsidRDefault="00463068" w:rsidP="00463068">
    <w:pPr>
      <w:spacing w:line="216" w:lineRule="auto"/>
      <w:ind w:right="6566"/>
      <w:rPr>
        <w:rFonts w:eastAsia="Arial" w:cs="Arial"/>
        <w:color w:val="767171"/>
        <w:sz w:val="12"/>
      </w:rPr>
    </w:pPr>
    <w:r>
      <w:rPr>
        <w:rFonts w:eastAsia="Arial" w:cs="Arial"/>
        <w:color w:val="767171"/>
        <w:sz w:val="12"/>
      </w:rPr>
      <w:t>Service Marchés et Achats</w:t>
    </w:r>
  </w:p>
  <w:p w14:paraId="78193FEA" w14:textId="77777777" w:rsidR="00463068" w:rsidRDefault="00463068" w:rsidP="00463068">
    <w:pPr>
      <w:spacing w:after="117"/>
    </w:pPr>
    <w:r>
      <w:rPr>
        <w:rFonts w:eastAsia="Arial" w:cs="Arial"/>
        <w:color w:val="262626"/>
        <w:sz w:val="10"/>
      </w:rPr>
      <w:t>Établissement public à caractère industriel et commercial l RCS Paris B 775 685 019</w:t>
    </w:r>
    <w:r>
      <w:rPr>
        <w:rFonts w:eastAsia="Arial" w:cs="Arial"/>
        <w:sz w:val="10"/>
      </w:rPr>
      <w:t xml:space="preserve"> </w:t>
    </w:r>
  </w:p>
  <w:p w14:paraId="7D23ACF5" w14:textId="77777777" w:rsidR="00627E45" w:rsidRDefault="00627E45" w:rsidP="00627E45">
    <w:pPr>
      <w:pStyle w:val="Pieddepage"/>
    </w:pPr>
  </w:p>
  <w:p w14:paraId="2F4BF994" w14:textId="5456EC1E" w:rsidR="00134611" w:rsidRPr="002843EB" w:rsidRDefault="00134611" w:rsidP="002843EB">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912C" w14:textId="77777777" w:rsidR="00134611" w:rsidRDefault="00134611">
      <w:r>
        <w:separator/>
      </w:r>
    </w:p>
  </w:footnote>
  <w:footnote w:type="continuationSeparator" w:id="0">
    <w:p w14:paraId="02474D34" w14:textId="77777777" w:rsidR="00134611" w:rsidRDefault="0013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4A1B" w14:textId="3F14B239" w:rsidR="00134611" w:rsidRDefault="00627E45">
    <w:pPr>
      <w:pStyle w:val="En-tte"/>
    </w:pPr>
    <w:r>
      <w:rPr>
        <w:noProof/>
      </w:rPr>
      <w:drawing>
        <wp:anchor distT="0" distB="0" distL="114300" distR="114300" simplePos="0" relativeHeight="251658240" behindDoc="0" locked="0" layoutInCell="1" allowOverlap="1" wp14:anchorId="51ACD060" wp14:editId="045B526A">
          <wp:simplePos x="0" y="0"/>
          <wp:positionH relativeFrom="margin">
            <wp:align>left</wp:align>
          </wp:positionH>
          <wp:positionV relativeFrom="paragraph">
            <wp:posOffset>-636</wp:posOffset>
          </wp:positionV>
          <wp:extent cx="1438275" cy="1209675"/>
          <wp:effectExtent l="0" t="0" r="9525"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a-.jpg"/>
                  <pic:cNvPicPr/>
                </pic:nvPicPr>
                <pic:blipFill>
                  <a:blip r:embed="rId1">
                    <a:extLst>
                      <a:ext uri="{28A0092B-C50C-407E-A947-70E740481C1C}">
                        <a14:useLocalDpi xmlns:a14="http://schemas.microsoft.com/office/drawing/2010/main" val="0"/>
                      </a:ext>
                    </a:extLst>
                  </a:blip>
                  <a:stretch>
                    <a:fillRect/>
                  </a:stretch>
                </pic:blipFill>
                <pic:spPr>
                  <a:xfrm>
                    <a:off x="0" y="0"/>
                    <a:ext cx="1438275" cy="12096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7C5C"/>
    <w:multiLevelType w:val="hybridMultilevel"/>
    <w:tmpl w:val="2C22830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5370E2"/>
    <w:multiLevelType w:val="hybridMultilevel"/>
    <w:tmpl w:val="98B86B60"/>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0AF2F6C"/>
    <w:multiLevelType w:val="hybridMultilevel"/>
    <w:tmpl w:val="D0AAC6C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AE45D67"/>
    <w:multiLevelType w:val="hybridMultilevel"/>
    <w:tmpl w:val="CB96B706"/>
    <w:lvl w:ilvl="0" w:tplc="2CA896B2">
      <w:start w:val="2"/>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640170"/>
    <w:multiLevelType w:val="hybridMultilevel"/>
    <w:tmpl w:val="9744B672"/>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052F3D"/>
    <w:multiLevelType w:val="hybridMultilevel"/>
    <w:tmpl w:val="AD983042"/>
    <w:lvl w:ilvl="0" w:tplc="F4305D74">
      <w:numFmt w:val="bullet"/>
      <w:lvlText w:val="­"/>
      <w:lvlJc w:val="left"/>
      <w:pPr>
        <w:ind w:left="720" w:hanging="360"/>
      </w:pPr>
      <w:rPr>
        <w:rFonts w:ascii="Tahoma" w:eastAsia="Calibri"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1C60A1"/>
    <w:multiLevelType w:val="hybridMultilevel"/>
    <w:tmpl w:val="86F8513C"/>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3D3E5E"/>
    <w:multiLevelType w:val="hybridMultilevel"/>
    <w:tmpl w:val="51CED780"/>
    <w:lvl w:ilvl="0" w:tplc="A3BCEA26">
      <w:start w:val="1"/>
      <w:numFmt w:val="bullet"/>
      <w:lvlText w:val="-"/>
      <w:lvlJc w:val="left"/>
      <w:pPr>
        <w:ind w:left="360" w:hanging="360"/>
      </w:pPr>
      <w:rPr>
        <w:rFonts w:ascii="Arial" w:hAnsi="Arial" w:hint="default"/>
        <w:sz w:val="22"/>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6623F40"/>
    <w:multiLevelType w:val="hybridMultilevel"/>
    <w:tmpl w:val="6F14DFA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3">
      <w:start w:val="1"/>
      <w:numFmt w:val="bullet"/>
      <w:lvlText w:val="o"/>
      <w:lvlJc w:val="left"/>
      <w:pPr>
        <w:ind w:left="1800" w:hanging="360"/>
      </w:pPr>
      <w:rPr>
        <w:rFonts w:ascii="Courier New" w:hAnsi="Courier New" w:cs="Times New Roman"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9502CC4"/>
    <w:multiLevelType w:val="hybridMultilevel"/>
    <w:tmpl w:val="7542D450"/>
    <w:lvl w:ilvl="0" w:tplc="040C000F">
      <w:start w:val="1"/>
      <w:numFmt w:val="decimal"/>
      <w:lvlText w:val="%1."/>
      <w:lvlJc w:val="left"/>
      <w:pPr>
        <w:tabs>
          <w:tab w:val="num" w:pos="360"/>
        </w:tabs>
        <w:ind w:left="360" w:hanging="360"/>
      </w:pPr>
    </w:lvl>
    <w:lvl w:ilvl="1" w:tplc="D99CE370">
      <w:numFmt w:val="bullet"/>
      <w:lvlText w:val="-"/>
      <w:lvlJc w:val="left"/>
      <w:pPr>
        <w:tabs>
          <w:tab w:val="num" w:pos="1080"/>
        </w:tabs>
        <w:ind w:left="1080" w:hanging="360"/>
      </w:pPr>
      <w:rPr>
        <w:rFonts w:ascii="Arial" w:eastAsia="Times New Roman" w:hAnsi="Arial" w:cs="Arial"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 w15:restartNumberingAfterBreak="0">
    <w:nsid w:val="2F737976"/>
    <w:multiLevelType w:val="hybridMultilevel"/>
    <w:tmpl w:val="00D40364"/>
    <w:lvl w:ilvl="0" w:tplc="040C0001">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A300C0"/>
    <w:multiLevelType w:val="hybridMultilevel"/>
    <w:tmpl w:val="EF4240CC"/>
    <w:lvl w:ilvl="0" w:tplc="A3BCEA26">
      <w:start w:val="1"/>
      <w:numFmt w:val="bullet"/>
      <w:lvlText w:val="-"/>
      <w:lvlJc w:val="left"/>
      <w:pPr>
        <w:ind w:left="360" w:hanging="360"/>
      </w:pPr>
      <w:rPr>
        <w:rFonts w:ascii="Arial" w:hAnsi="Arial" w:hint="default"/>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4C765A5"/>
    <w:multiLevelType w:val="hybridMultilevel"/>
    <w:tmpl w:val="597EA626"/>
    <w:lvl w:ilvl="0" w:tplc="4DC86D10">
      <w:numFmt w:val="bullet"/>
      <w:lvlText w:val="-"/>
      <w:lvlJc w:val="left"/>
      <w:pPr>
        <w:tabs>
          <w:tab w:val="num" w:pos="207"/>
        </w:tabs>
        <w:ind w:left="207" w:hanging="207"/>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B10D08"/>
    <w:multiLevelType w:val="hybridMultilevel"/>
    <w:tmpl w:val="52D0625E"/>
    <w:lvl w:ilvl="0" w:tplc="040C0001">
      <w:start w:val="13"/>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B6B3DB5"/>
    <w:multiLevelType w:val="hybridMultilevel"/>
    <w:tmpl w:val="0F78CE78"/>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EB56CB9"/>
    <w:multiLevelType w:val="hybridMultilevel"/>
    <w:tmpl w:val="AB383648"/>
    <w:lvl w:ilvl="0" w:tplc="C14611CE">
      <w:start w:val="13"/>
      <w:numFmt w:val="bullet"/>
      <w:lvlText w:val="-"/>
      <w:lvlJc w:val="left"/>
      <w:pPr>
        <w:tabs>
          <w:tab w:val="num" w:pos="567"/>
        </w:tabs>
        <w:ind w:left="567" w:hanging="207"/>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B437C"/>
    <w:multiLevelType w:val="hybridMultilevel"/>
    <w:tmpl w:val="5EC4E68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C2E52ED"/>
    <w:multiLevelType w:val="multilevel"/>
    <w:tmpl w:val="2BA26A68"/>
    <w:lvl w:ilvl="0">
      <w:start w:val="1"/>
      <w:numFmt w:val="decimal"/>
      <w:pStyle w:val="Titre1"/>
      <w:suff w:val="nothing"/>
      <w:lvlText w:val="ARTICLE  %1  - "/>
      <w:lvlJc w:val="left"/>
      <w:pPr>
        <w:ind w:left="0" w:firstLine="0"/>
      </w:pPr>
      <w:rPr>
        <w:rFonts w:ascii="Arial Gras" w:hAnsi="Arial Gras" w:hint="default"/>
        <w:b/>
        <w:i w:val="0"/>
        <w:color w:val="auto"/>
        <w:sz w:val="22"/>
        <w:szCs w:val="22"/>
        <w:u w:val="none"/>
      </w:rPr>
    </w:lvl>
    <w:lvl w:ilvl="1">
      <w:start w:val="1"/>
      <w:numFmt w:val="decimal"/>
      <w:pStyle w:val="Titre2"/>
      <w:suff w:val="nothing"/>
      <w:lvlText w:val="%1.%2 - "/>
      <w:lvlJc w:val="left"/>
      <w:pPr>
        <w:ind w:left="0" w:firstLine="0"/>
      </w:pPr>
      <w:rPr>
        <w:rFonts w:ascii="Arial Gras" w:hAnsi="Arial Gras" w:hint="default"/>
        <w:b/>
        <w:i w:val="0"/>
        <w:sz w:val="22"/>
        <w:szCs w:val="22"/>
        <w:u w:val="none"/>
      </w:rPr>
    </w:lvl>
    <w:lvl w:ilvl="2">
      <w:start w:val="1"/>
      <w:numFmt w:val="decimal"/>
      <w:pStyle w:val="Titre3"/>
      <w:suff w:val="nothing"/>
      <w:lvlText w:val="%1.%2.%3 - "/>
      <w:lvlJc w:val="left"/>
      <w:pPr>
        <w:ind w:left="0" w:firstLine="0"/>
      </w:pPr>
      <w:rPr>
        <w:rFonts w:ascii="Arial" w:hAnsi="Arial" w:hint="default"/>
        <w:b w:val="0"/>
        <w:i/>
        <w:sz w:val="22"/>
        <w:szCs w:val="22"/>
        <w:u w:val="single"/>
      </w:rPr>
    </w:lvl>
    <w:lvl w:ilvl="3">
      <w:start w:val="1"/>
      <w:numFmt w:val="decimal"/>
      <w:pStyle w:val="Titre4"/>
      <w:suff w:val="nothing"/>
      <w:lvlText w:val="%1.%2.%3.%4 - "/>
      <w:lvlJc w:val="left"/>
      <w:pPr>
        <w:ind w:left="864" w:hanging="864"/>
      </w:pPr>
      <w:rPr>
        <w:rFonts w:hint="default"/>
        <w:b w:val="0"/>
        <w:i w:val="0"/>
        <w:sz w:val="22"/>
        <w:szCs w:val="22"/>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D1432A5"/>
    <w:multiLevelType w:val="hybridMultilevel"/>
    <w:tmpl w:val="529EDBA4"/>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4D61CE"/>
    <w:multiLevelType w:val="hybridMultilevel"/>
    <w:tmpl w:val="4142F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6E7FE4"/>
    <w:multiLevelType w:val="hybridMultilevel"/>
    <w:tmpl w:val="FE140B2A"/>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5FA834EC">
      <w:numFmt w:val="bullet"/>
      <w:lvlText w:val="•"/>
      <w:lvlJc w:val="left"/>
      <w:pPr>
        <w:ind w:left="1425" w:hanging="705"/>
      </w:pPr>
      <w:rPr>
        <w:rFonts w:ascii="Arial" w:eastAsia="Times New Roman" w:hAnsi="Arial" w:cs="Aria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4D4209"/>
    <w:multiLevelType w:val="multilevel"/>
    <w:tmpl w:val="16D401F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22" w15:restartNumberingAfterBreak="0">
    <w:nsid w:val="5E455463"/>
    <w:multiLevelType w:val="hybridMultilevel"/>
    <w:tmpl w:val="4F421642"/>
    <w:lvl w:ilvl="0" w:tplc="A45C02B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B1398"/>
    <w:multiLevelType w:val="hybridMultilevel"/>
    <w:tmpl w:val="C102E3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8571D01"/>
    <w:multiLevelType w:val="hybridMultilevel"/>
    <w:tmpl w:val="731ED9B0"/>
    <w:lvl w:ilvl="0" w:tplc="9D928DD4">
      <w:numFmt w:val="bullet"/>
      <w:lvlText w:val="-"/>
      <w:lvlJc w:val="left"/>
      <w:pPr>
        <w:ind w:left="507" w:hanging="360"/>
      </w:pPr>
      <w:rPr>
        <w:rFonts w:ascii="Arial" w:eastAsia="Times New Roman" w:hAnsi="Arial" w:cs="Arial" w:hint="default"/>
      </w:rPr>
    </w:lvl>
    <w:lvl w:ilvl="1" w:tplc="040C0003" w:tentative="1">
      <w:start w:val="1"/>
      <w:numFmt w:val="bullet"/>
      <w:lvlText w:val="o"/>
      <w:lvlJc w:val="left"/>
      <w:pPr>
        <w:ind w:left="1227" w:hanging="360"/>
      </w:pPr>
      <w:rPr>
        <w:rFonts w:ascii="Courier New" w:hAnsi="Courier New" w:cs="Courier New" w:hint="default"/>
      </w:rPr>
    </w:lvl>
    <w:lvl w:ilvl="2" w:tplc="040C0005" w:tentative="1">
      <w:start w:val="1"/>
      <w:numFmt w:val="bullet"/>
      <w:lvlText w:val=""/>
      <w:lvlJc w:val="left"/>
      <w:pPr>
        <w:ind w:left="1947" w:hanging="360"/>
      </w:pPr>
      <w:rPr>
        <w:rFonts w:ascii="Wingdings" w:hAnsi="Wingdings" w:hint="default"/>
      </w:rPr>
    </w:lvl>
    <w:lvl w:ilvl="3" w:tplc="040C0001" w:tentative="1">
      <w:start w:val="1"/>
      <w:numFmt w:val="bullet"/>
      <w:lvlText w:val=""/>
      <w:lvlJc w:val="left"/>
      <w:pPr>
        <w:ind w:left="2667" w:hanging="360"/>
      </w:pPr>
      <w:rPr>
        <w:rFonts w:ascii="Symbol" w:hAnsi="Symbol" w:hint="default"/>
      </w:rPr>
    </w:lvl>
    <w:lvl w:ilvl="4" w:tplc="040C0003" w:tentative="1">
      <w:start w:val="1"/>
      <w:numFmt w:val="bullet"/>
      <w:lvlText w:val="o"/>
      <w:lvlJc w:val="left"/>
      <w:pPr>
        <w:ind w:left="3387" w:hanging="360"/>
      </w:pPr>
      <w:rPr>
        <w:rFonts w:ascii="Courier New" w:hAnsi="Courier New" w:cs="Courier New" w:hint="default"/>
      </w:rPr>
    </w:lvl>
    <w:lvl w:ilvl="5" w:tplc="040C0005" w:tentative="1">
      <w:start w:val="1"/>
      <w:numFmt w:val="bullet"/>
      <w:lvlText w:val=""/>
      <w:lvlJc w:val="left"/>
      <w:pPr>
        <w:ind w:left="4107" w:hanging="360"/>
      </w:pPr>
      <w:rPr>
        <w:rFonts w:ascii="Wingdings" w:hAnsi="Wingdings" w:hint="default"/>
      </w:rPr>
    </w:lvl>
    <w:lvl w:ilvl="6" w:tplc="040C0001" w:tentative="1">
      <w:start w:val="1"/>
      <w:numFmt w:val="bullet"/>
      <w:lvlText w:val=""/>
      <w:lvlJc w:val="left"/>
      <w:pPr>
        <w:ind w:left="4827" w:hanging="360"/>
      </w:pPr>
      <w:rPr>
        <w:rFonts w:ascii="Symbol" w:hAnsi="Symbol" w:hint="default"/>
      </w:rPr>
    </w:lvl>
    <w:lvl w:ilvl="7" w:tplc="040C0003" w:tentative="1">
      <w:start w:val="1"/>
      <w:numFmt w:val="bullet"/>
      <w:lvlText w:val="o"/>
      <w:lvlJc w:val="left"/>
      <w:pPr>
        <w:ind w:left="5547" w:hanging="360"/>
      </w:pPr>
      <w:rPr>
        <w:rFonts w:ascii="Courier New" w:hAnsi="Courier New" w:cs="Courier New" w:hint="default"/>
      </w:rPr>
    </w:lvl>
    <w:lvl w:ilvl="8" w:tplc="040C0005" w:tentative="1">
      <w:start w:val="1"/>
      <w:numFmt w:val="bullet"/>
      <w:lvlText w:val=""/>
      <w:lvlJc w:val="left"/>
      <w:pPr>
        <w:ind w:left="6267" w:hanging="360"/>
      </w:pPr>
      <w:rPr>
        <w:rFonts w:ascii="Wingdings" w:hAnsi="Wingdings" w:hint="default"/>
      </w:rPr>
    </w:lvl>
  </w:abstractNum>
  <w:abstractNum w:abstractNumId="25" w15:restartNumberingAfterBreak="0">
    <w:nsid w:val="6EF04E84"/>
    <w:multiLevelType w:val="multilevel"/>
    <w:tmpl w:val="AF5873EE"/>
    <w:lvl w:ilvl="0">
      <w:start w:val="13"/>
      <w:numFmt w:val="bullet"/>
      <w:lvlText w:val="-"/>
      <w:lvlJc w:val="left"/>
      <w:pPr>
        <w:tabs>
          <w:tab w:val="num" w:pos="207"/>
        </w:tabs>
        <w:ind w:left="207" w:hanging="207"/>
      </w:pPr>
      <w:rPr>
        <w:rFonts w:ascii="Times New Roman" w:eastAsia="Times New Roman" w:hAnsi="Times New Roman" w:cs="Times New Roman" w:hint="default"/>
      </w:rPr>
    </w:lvl>
    <w:lvl w:ilvl="1">
      <w:start w:val="3"/>
      <w:numFmt w:val="decimal"/>
      <w:lvlText w:val="%1.%2"/>
      <w:lvlJc w:val="left"/>
      <w:pPr>
        <w:tabs>
          <w:tab w:val="num" w:pos="833"/>
        </w:tabs>
        <w:ind w:left="833" w:hanging="555"/>
      </w:pPr>
      <w:rPr>
        <w:rFonts w:hint="default"/>
      </w:rPr>
    </w:lvl>
    <w:lvl w:ilvl="2">
      <w:start w:val="1"/>
      <w:numFmt w:val="decimal"/>
      <w:lvlText w:val="%3."/>
      <w:lvlJc w:val="left"/>
      <w:pPr>
        <w:tabs>
          <w:tab w:val="num" w:pos="1636"/>
        </w:tabs>
        <w:ind w:left="1636" w:hanging="720"/>
      </w:pPr>
      <w:rPr>
        <w:rFonts w:ascii="Arial" w:eastAsia="Times New Roman" w:hAnsi="Arial" w:cs="Arial"/>
      </w:rPr>
    </w:lvl>
    <w:lvl w:ilvl="3">
      <w:start w:val="1"/>
      <w:numFmt w:val="decimal"/>
      <w:lvlText w:val="%1.%2.%3.%4"/>
      <w:lvlJc w:val="left"/>
      <w:pPr>
        <w:tabs>
          <w:tab w:val="num" w:pos="2274"/>
        </w:tabs>
        <w:ind w:left="2274" w:hanging="720"/>
      </w:pPr>
      <w:rPr>
        <w:rFonts w:hint="default"/>
      </w:rPr>
    </w:lvl>
    <w:lvl w:ilvl="4">
      <w:start w:val="1"/>
      <w:numFmt w:val="decimal"/>
      <w:lvlText w:val="%1.%2.%3.%4.%5"/>
      <w:lvlJc w:val="left"/>
      <w:pPr>
        <w:tabs>
          <w:tab w:val="num" w:pos="3272"/>
        </w:tabs>
        <w:ind w:left="3272"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908"/>
        </w:tabs>
        <w:ind w:left="4908" w:hanging="1440"/>
      </w:pPr>
      <w:rPr>
        <w:rFonts w:hint="default"/>
      </w:rPr>
    </w:lvl>
    <w:lvl w:ilvl="7">
      <w:start w:val="1"/>
      <w:numFmt w:val="decimal"/>
      <w:lvlText w:val="%1.%2.%3.%4.%5.%6.%7.%8"/>
      <w:lvlJc w:val="left"/>
      <w:pPr>
        <w:tabs>
          <w:tab w:val="num" w:pos="5546"/>
        </w:tabs>
        <w:ind w:left="5546" w:hanging="1440"/>
      </w:pPr>
      <w:rPr>
        <w:rFonts w:hint="default"/>
      </w:rPr>
    </w:lvl>
    <w:lvl w:ilvl="8">
      <w:start w:val="1"/>
      <w:numFmt w:val="decimal"/>
      <w:lvlText w:val="%1.%2.%3.%4.%5.%6.%7.%8.%9"/>
      <w:lvlJc w:val="left"/>
      <w:pPr>
        <w:tabs>
          <w:tab w:val="num" w:pos="6544"/>
        </w:tabs>
        <w:ind w:left="6544" w:hanging="1800"/>
      </w:pPr>
      <w:rPr>
        <w:rFonts w:hint="default"/>
      </w:rPr>
    </w:lvl>
  </w:abstractNum>
  <w:abstractNum w:abstractNumId="26" w15:restartNumberingAfterBreak="0">
    <w:nsid w:val="6FAD1663"/>
    <w:multiLevelType w:val="hybridMultilevel"/>
    <w:tmpl w:val="5A8637E4"/>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7280716D"/>
    <w:multiLevelType w:val="hybridMultilevel"/>
    <w:tmpl w:val="7E88ABC8"/>
    <w:lvl w:ilvl="0" w:tplc="A3BCEA26">
      <w:start w:val="1"/>
      <w:numFmt w:val="bullet"/>
      <w:lvlText w:val="-"/>
      <w:lvlJc w:val="left"/>
      <w:pPr>
        <w:ind w:left="720" w:hanging="360"/>
      </w:pPr>
      <w:rPr>
        <w:rFonts w:ascii="Arial" w:hAnsi="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491A15"/>
    <w:multiLevelType w:val="hybridMultilevel"/>
    <w:tmpl w:val="14267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313A5A"/>
    <w:multiLevelType w:val="hybridMultilevel"/>
    <w:tmpl w:val="B3A8CEC0"/>
    <w:lvl w:ilvl="0" w:tplc="C14611CE">
      <w:start w:val="13"/>
      <w:numFmt w:val="bullet"/>
      <w:lvlText w:val="-"/>
      <w:lvlJc w:val="left"/>
      <w:pPr>
        <w:tabs>
          <w:tab w:val="num" w:pos="207"/>
        </w:tabs>
        <w:ind w:left="207" w:hanging="207"/>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54D695B"/>
    <w:multiLevelType w:val="hybridMultilevel"/>
    <w:tmpl w:val="08B20EC4"/>
    <w:lvl w:ilvl="0" w:tplc="C14611CE">
      <w:start w:val="13"/>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75B2FFE"/>
    <w:multiLevelType w:val="hybridMultilevel"/>
    <w:tmpl w:val="A37C627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6"/>
  </w:num>
  <w:num w:numId="2">
    <w:abstractNumId w:val="17"/>
  </w:num>
  <w:num w:numId="3">
    <w:abstractNumId w:val="15"/>
  </w:num>
  <w:num w:numId="4">
    <w:abstractNumId w:val="20"/>
  </w:num>
  <w:num w:numId="5">
    <w:abstractNumId w:val="25"/>
  </w:num>
  <w:num w:numId="6">
    <w:abstractNumId w:val="12"/>
  </w:num>
  <w:num w:numId="7">
    <w:abstractNumId w:val="5"/>
  </w:num>
  <w:num w:numId="8">
    <w:abstractNumId w:val="12"/>
  </w:num>
  <w:num w:numId="9">
    <w:abstractNumId w:val="29"/>
  </w:num>
  <w:num w:numId="10">
    <w:abstractNumId w:val="14"/>
  </w:num>
  <w:num w:numId="11">
    <w:abstractNumId w:val="0"/>
  </w:num>
  <w:num w:numId="12">
    <w:abstractNumId w:val="1"/>
  </w:num>
  <w:num w:numId="13">
    <w:abstractNumId w:val="10"/>
  </w:num>
  <w:num w:numId="14">
    <w:abstractNumId w:val="13"/>
  </w:num>
  <w:num w:numId="15">
    <w:abstractNumId w:val="18"/>
  </w:num>
  <w:num w:numId="16">
    <w:abstractNumId w:val="9"/>
  </w:num>
  <w:num w:numId="17">
    <w:abstractNumId w:val="30"/>
  </w:num>
  <w:num w:numId="18">
    <w:abstractNumId w:val="21"/>
  </w:num>
  <w:num w:numId="19">
    <w:abstractNumId w:val="31"/>
  </w:num>
  <w:num w:numId="20">
    <w:abstractNumId w:val="23"/>
  </w:num>
  <w:num w:numId="21">
    <w:abstractNumId w:val="16"/>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26"/>
  </w:num>
  <w:num w:numId="26">
    <w:abstractNumId w:val="2"/>
  </w:num>
  <w:num w:numId="27">
    <w:abstractNumId w:val="11"/>
  </w:num>
  <w:num w:numId="28">
    <w:abstractNumId w:val="27"/>
  </w:num>
  <w:num w:numId="29">
    <w:abstractNumId w:val="7"/>
  </w:num>
  <w:num w:numId="30">
    <w:abstractNumId w:val="4"/>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2"/>
  </w:num>
  <w:num w:numId="36">
    <w:abstractNumId w:val="30"/>
  </w:num>
  <w:num w:numId="37">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noPunctuationKerning/>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06B3"/>
    <w:rsid w:val="00001511"/>
    <w:rsid w:val="00016E03"/>
    <w:rsid w:val="00017E61"/>
    <w:rsid w:val="00021638"/>
    <w:rsid w:val="00021734"/>
    <w:rsid w:val="0002760E"/>
    <w:rsid w:val="000331EB"/>
    <w:rsid w:val="00043674"/>
    <w:rsid w:val="00046577"/>
    <w:rsid w:val="00046A98"/>
    <w:rsid w:val="000501EF"/>
    <w:rsid w:val="00055478"/>
    <w:rsid w:val="000602AD"/>
    <w:rsid w:val="00061DF7"/>
    <w:rsid w:val="00061F46"/>
    <w:rsid w:val="00071138"/>
    <w:rsid w:val="0007511F"/>
    <w:rsid w:val="0007559B"/>
    <w:rsid w:val="00075BBA"/>
    <w:rsid w:val="00076582"/>
    <w:rsid w:val="00082E8E"/>
    <w:rsid w:val="0009511F"/>
    <w:rsid w:val="00095481"/>
    <w:rsid w:val="000A2850"/>
    <w:rsid w:val="000A4C2B"/>
    <w:rsid w:val="000A78B4"/>
    <w:rsid w:val="000B2EB0"/>
    <w:rsid w:val="000B4B08"/>
    <w:rsid w:val="000D18AC"/>
    <w:rsid w:val="000D3184"/>
    <w:rsid w:val="000E29DD"/>
    <w:rsid w:val="000E5999"/>
    <w:rsid w:val="000F0985"/>
    <w:rsid w:val="000F50DE"/>
    <w:rsid w:val="00105C31"/>
    <w:rsid w:val="00106B00"/>
    <w:rsid w:val="001071B1"/>
    <w:rsid w:val="00107B6F"/>
    <w:rsid w:val="00113FCB"/>
    <w:rsid w:val="001238D8"/>
    <w:rsid w:val="00126D5E"/>
    <w:rsid w:val="00127F79"/>
    <w:rsid w:val="00131926"/>
    <w:rsid w:val="00134611"/>
    <w:rsid w:val="001351EE"/>
    <w:rsid w:val="00140E32"/>
    <w:rsid w:val="001508DF"/>
    <w:rsid w:val="0015103F"/>
    <w:rsid w:val="001526E3"/>
    <w:rsid w:val="00152C44"/>
    <w:rsid w:val="00153B6F"/>
    <w:rsid w:val="0015427D"/>
    <w:rsid w:val="001704E6"/>
    <w:rsid w:val="00170D9F"/>
    <w:rsid w:val="0017105F"/>
    <w:rsid w:val="00171D2F"/>
    <w:rsid w:val="00173BD7"/>
    <w:rsid w:val="00176B43"/>
    <w:rsid w:val="001770E5"/>
    <w:rsid w:val="0018337E"/>
    <w:rsid w:val="001844B6"/>
    <w:rsid w:val="00185B2A"/>
    <w:rsid w:val="00195384"/>
    <w:rsid w:val="001A0228"/>
    <w:rsid w:val="001A1380"/>
    <w:rsid w:val="001A6BA9"/>
    <w:rsid w:val="001A70ED"/>
    <w:rsid w:val="001A7448"/>
    <w:rsid w:val="001B4FEA"/>
    <w:rsid w:val="001C1067"/>
    <w:rsid w:val="001C3AD2"/>
    <w:rsid w:val="001D1702"/>
    <w:rsid w:val="001D29C0"/>
    <w:rsid w:val="001D3E40"/>
    <w:rsid w:val="001D611F"/>
    <w:rsid w:val="001E5E9B"/>
    <w:rsid w:val="001E6A49"/>
    <w:rsid w:val="001F1528"/>
    <w:rsid w:val="00200898"/>
    <w:rsid w:val="0020415F"/>
    <w:rsid w:val="002127DD"/>
    <w:rsid w:val="0021716A"/>
    <w:rsid w:val="002174D9"/>
    <w:rsid w:val="00220C11"/>
    <w:rsid w:val="00233954"/>
    <w:rsid w:val="00236518"/>
    <w:rsid w:val="00246DB8"/>
    <w:rsid w:val="00247A60"/>
    <w:rsid w:val="0025316F"/>
    <w:rsid w:val="00253DFE"/>
    <w:rsid w:val="0025581D"/>
    <w:rsid w:val="00256A24"/>
    <w:rsid w:val="0026011D"/>
    <w:rsid w:val="00262ED5"/>
    <w:rsid w:val="0027213B"/>
    <w:rsid w:val="00273BDA"/>
    <w:rsid w:val="00283116"/>
    <w:rsid w:val="002836B9"/>
    <w:rsid w:val="0028395D"/>
    <w:rsid w:val="002843EB"/>
    <w:rsid w:val="002856F0"/>
    <w:rsid w:val="002909C0"/>
    <w:rsid w:val="00292D97"/>
    <w:rsid w:val="002A1037"/>
    <w:rsid w:val="002A1A1F"/>
    <w:rsid w:val="002A5C97"/>
    <w:rsid w:val="002B07F7"/>
    <w:rsid w:val="002B501E"/>
    <w:rsid w:val="002B723F"/>
    <w:rsid w:val="002C17AC"/>
    <w:rsid w:val="002C2D47"/>
    <w:rsid w:val="002D3D39"/>
    <w:rsid w:val="002D41A3"/>
    <w:rsid w:val="002E066C"/>
    <w:rsid w:val="002E6053"/>
    <w:rsid w:val="002F234B"/>
    <w:rsid w:val="00306BE4"/>
    <w:rsid w:val="00316675"/>
    <w:rsid w:val="0032263D"/>
    <w:rsid w:val="0032590A"/>
    <w:rsid w:val="003274DF"/>
    <w:rsid w:val="00327CA7"/>
    <w:rsid w:val="0033004D"/>
    <w:rsid w:val="00335CE6"/>
    <w:rsid w:val="0033640F"/>
    <w:rsid w:val="0034146F"/>
    <w:rsid w:val="00351D52"/>
    <w:rsid w:val="003540EF"/>
    <w:rsid w:val="00354343"/>
    <w:rsid w:val="00356129"/>
    <w:rsid w:val="00361411"/>
    <w:rsid w:val="003635C1"/>
    <w:rsid w:val="00363AB2"/>
    <w:rsid w:val="003643FE"/>
    <w:rsid w:val="00367F13"/>
    <w:rsid w:val="00370EA2"/>
    <w:rsid w:val="00374F25"/>
    <w:rsid w:val="0037559F"/>
    <w:rsid w:val="00385913"/>
    <w:rsid w:val="00392DC4"/>
    <w:rsid w:val="003B11D3"/>
    <w:rsid w:val="003B3DB0"/>
    <w:rsid w:val="003B48B6"/>
    <w:rsid w:val="003B6F51"/>
    <w:rsid w:val="003C2BF2"/>
    <w:rsid w:val="003D2D06"/>
    <w:rsid w:val="003E12DA"/>
    <w:rsid w:val="003E5358"/>
    <w:rsid w:val="003F09CE"/>
    <w:rsid w:val="003F11C9"/>
    <w:rsid w:val="003F3213"/>
    <w:rsid w:val="003F33D6"/>
    <w:rsid w:val="003F4C14"/>
    <w:rsid w:val="0040107D"/>
    <w:rsid w:val="00402B2C"/>
    <w:rsid w:val="004123E5"/>
    <w:rsid w:val="00412997"/>
    <w:rsid w:val="004148F7"/>
    <w:rsid w:val="00422147"/>
    <w:rsid w:val="00425873"/>
    <w:rsid w:val="00426445"/>
    <w:rsid w:val="00431E80"/>
    <w:rsid w:val="00433E10"/>
    <w:rsid w:val="004345A8"/>
    <w:rsid w:val="00440F6E"/>
    <w:rsid w:val="00442B5B"/>
    <w:rsid w:val="0044508C"/>
    <w:rsid w:val="00454A21"/>
    <w:rsid w:val="00457AB3"/>
    <w:rsid w:val="0046167A"/>
    <w:rsid w:val="00461F37"/>
    <w:rsid w:val="00463068"/>
    <w:rsid w:val="00464B6D"/>
    <w:rsid w:val="0046716B"/>
    <w:rsid w:val="00475C06"/>
    <w:rsid w:val="0048112C"/>
    <w:rsid w:val="00481CFF"/>
    <w:rsid w:val="004873AA"/>
    <w:rsid w:val="00493706"/>
    <w:rsid w:val="00494FA8"/>
    <w:rsid w:val="004964F9"/>
    <w:rsid w:val="004A31DA"/>
    <w:rsid w:val="004A6C53"/>
    <w:rsid w:val="004A7772"/>
    <w:rsid w:val="004B0532"/>
    <w:rsid w:val="004B2E0F"/>
    <w:rsid w:val="004B5029"/>
    <w:rsid w:val="004B528F"/>
    <w:rsid w:val="004B545E"/>
    <w:rsid w:val="004C597D"/>
    <w:rsid w:val="004D31EE"/>
    <w:rsid w:val="004D44F3"/>
    <w:rsid w:val="004D4CEB"/>
    <w:rsid w:val="004D7C1E"/>
    <w:rsid w:val="004E199F"/>
    <w:rsid w:val="004E1A71"/>
    <w:rsid w:val="004E2278"/>
    <w:rsid w:val="004E3D5F"/>
    <w:rsid w:val="004E486A"/>
    <w:rsid w:val="004E495F"/>
    <w:rsid w:val="004F4431"/>
    <w:rsid w:val="004F6338"/>
    <w:rsid w:val="00514E5D"/>
    <w:rsid w:val="005171B7"/>
    <w:rsid w:val="005451BE"/>
    <w:rsid w:val="00563507"/>
    <w:rsid w:val="00570895"/>
    <w:rsid w:val="00576C3E"/>
    <w:rsid w:val="005823E5"/>
    <w:rsid w:val="005908A4"/>
    <w:rsid w:val="0059193C"/>
    <w:rsid w:val="00593D8F"/>
    <w:rsid w:val="00597508"/>
    <w:rsid w:val="005A1FFB"/>
    <w:rsid w:val="005A4672"/>
    <w:rsid w:val="005A5448"/>
    <w:rsid w:val="005A6A39"/>
    <w:rsid w:val="005C4A32"/>
    <w:rsid w:val="005C60A7"/>
    <w:rsid w:val="005C6468"/>
    <w:rsid w:val="005D2942"/>
    <w:rsid w:val="005D4FE5"/>
    <w:rsid w:val="005F0894"/>
    <w:rsid w:val="006018F6"/>
    <w:rsid w:val="006037C2"/>
    <w:rsid w:val="006041B3"/>
    <w:rsid w:val="00604C20"/>
    <w:rsid w:val="006156DC"/>
    <w:rsid w:val="00616E2D"/>
    <w:rsid w:val="00622A06"/>
    <w:rsid w:val="00627E45"/>
    <w:rsid w:val="00630808"/>
    <w:rsid w:val="00633879"/>
    <w:rsid w:val="00647768"/>
    <w:rsid w:val="00656E6D"/>
    <w:rsid w:val="006605B5"/>
    <w:rsid w:val="00671045"/>
    <w:rsid w:val="0067505D"/>
    <w:rsid w:val="0067544A"/>
    <w:rsid w:val="0067587E"/>
    <w:rsid w:val="00675C1F"/>
    <w:rsid w:val="0067698D"/>
    <w:rsid w:val="0068241C"/>
    <w:rsid w:val="006828E8"/>
    <w:rsid w:val="00685837"/>
    <w:rsid w:val="00687464"/>
    <w:rsid w:val="006901DA"/>
    <w:rsid w:val="006935E4"/>
    <w:rsid w:val="00696929"/>
    <w:rsid w:val="006A5489"/>
    <w:rsid w:val="006A7420"/>
    <w:rsid w:val="006B5FC3"/>
    <w:rsid w:val="006C33ED"/>
    <w:rsid w:val="006C717B"/>
    <w:rsid w:val="006C7B74"/>
    <w:rsid w:val="006D05C6"/>
    <w:rsid w:val="006D4A96"/>
    <w:rsid w:val="006D6D13"/>
    <w:rsid w:val="006D738E"/>
    <w:rsid w:val="006E0D91"/>
    <w:rsid w:val="006E1FCA"/>
    <w:rsid w:val="006F05D5"/>
    <w:rsid w:val="006F18B9"/>
    <w:rsid w:val="006F23BE"/>
    <w:rsid w:val="006F6D30"/>
    <w:rsid w:val="00700360"/>
    <w:rsid w:val="0070146B"/>
    <w:rsid w:val="007067AB"/>
    <w:rsid w:val="007132A8"/>
    <w:rsid w:val="00713A20"/>
    <w:rsid w:val="00717D5F"/>
    <w:rsid w:val="00721B13"/>
    <w:rsid w:val="00722019"/>
    <w:rsid w:val="00722577"/>
    <w:rsid w:val="00724E1E"/>
    <w:rsid w:val="00730602"/>
    <w:rsid w:val="0073175E"/>
    <w:rsid w:val="00742DE6"/>
    <w:rsid w:val="00746B9C"/>
    <w:rsid w:val="0075500E"/>
    <w:rsid w:val="007604C1"/>
    <w:rsid w:val="007623CC"/>
    <w:rsid w:val="00762B28"/>
    <w:rsid w:val="007638AA"/>
    <w:rsid w:val="007736E8"/>
    <w:rsid w:val="00773A03"/>
    <w:rsid w:val="00777EB0"/>
    <w:rsid w:val="00782CBA"/>
    <w:rsid w:val="00785B35"/>
    <w:rsid w:val="00787741"/>
    <w:rsid w:val="00791791"/>
    <w:rsid w:val="00792D46"/>
    <w:rsid w:val="00793970"/>
    <w:rsid w:val="007A16F0"/>
    <w:rsid w:val="007A5D0D"/>
    <w:rsid w:val="007A63DD"/>
    <w:rsid w:val="007B5513"/>
    <w:rsid w:val="007C76E6"/>
    <w:rsid w:val="007D30C5"/>
    <w:rsid w:val="007E2B62"/>
    <w:rsid w:val="007E31DD"/>
    <w:rsid w:val="007E6A46"/>
    <w:rsid w:val="007F0966"/>
    <w:rsid w:val="008018B5"/>
    <w:rsid w:val="008059CD"/>
    <w:rsid w:val="00807BA4"/>
    <w:rsid w:val="0081038A"/>
    <w:rsid w:val="00811CB3"/>
    <w:rsid w:val="00813547"/>
    <w:rsid w:val="00813C80"/>
    <w:rsid w:val="008168FE"/>
    <w:rsid w:val="0082645E"/>
    <w:rsid w:val="0083650E"/>
    <w:rsid w:val="0083672F"/>
    <w:rsid w:val="008435FB"/>
    <w:rsid w:val="00843863"/>
    <w:rsid w:val="00851C19"/>
    <w:rsid w:val="00853923"/>
    <w:rsid w:val="00857731"/>
    <w:rsid w:val="008577C2"/>
    <w:rsid w:val="0086073B"/>
    <w:rsid w:val="008621B0"/>
    <w:rsid w:val="00865BFC"/>
    <w:rsid w:val="0087023B"/>
    <w:rsid w:val="008749BF"/>
    <w:rsid w:val="0089146E"/>
    <w:rsid w:val="008A1DD7"/>
    <w:rsid w:val="008A2C3D"/>
    <w:rsid w:val="008B2FEA"/>
    <w:rsid w:val="008C1E22"/>
    <w:rsid w:val="008C6708"/>
    <w:rsid w:val="008C696C"/>
    <w:rsid w:val="008C7587"/>
    <w:rsid w:val="008D4B4F"/>
    <w:rsid w:val="008E4E80"/>
    <w:rsid w:val="008E5B02"/>
    <w:rsid w:val="008E7EDA"/>
    <w:rsid w:val="008F2A8C"/>
    <w:rsid w:val="008F3680"/>
    <w:rsid w:val="00904504"/>
    <w:rsid w:val="00917A56"/>
    <w:rsid w:val="0093443B"/>
    <w:rsid w:val="009363B7"/>
    <w:rsid w:val="009533BA"/>
    <w:rsid w:val="00954E1B"/>
    <w:rsid w:val="009610A3"/>
    <w:rsid w:val="00970FD5"/>
    <w:rsid w:val="009752E6"/>
    <w:rsid w:val="00984AE3"/>
    <w:rsid w:val="00986115"/>
    <w:rsid w:val="00991C40"/>
    <w:rsid w:val="00993501"/>
    <w:rsid w:val="00993F62"/>
    <w:rsid w:val="0099528E"/>
    <w:rsid w:val="009962F2"/>
    <w:rsid w:val="00996BB8"/>
    <w:rsid w:val="00997E53"/>
    <w:rsid w:val="009A1230"/>
    <w:rsid w:val="009A6F45"/>
    <w:rsid w:val="009A7CBC"/>
    <w:rsid w:val="009C2916"/>
    <w:rsid w:val="009C617B"/>
    <w:rsid w:val="009D2286"/>
    <w:rsid w:val="009D4667"/>
    <w:rsid w:val="009E0F61"/>
    <w:rsid w:val="009E4C97"/>
    <w:rsid w:val="009F0557"/>
    <w:rsid w:val="00A06D88"/>
    <w:rsid w:val="00A072BC"/>
    <w:rsid w:val="00A132AB"/>
    <w:rsid w:val="00A177A3"/>
    <w:rsid w:val="00A2141E"/>
    <w:rsid w:val="00A23600"/>
    <w:rsid w:val="00A23AD3"/>
    <w:rsid w:val="00A243F2"/>
    <w:rsid w:val="00A262A7"/>
    <w:rsid w:val="00A30B75"/>
    <w:rsid w:val="00A33DD0"/>
    <w:rsid w:val="00A40E44"/>
    <w:rsid w:val="00A44545"/>
    <w:rsid w:val="00A56813"/>
    <w:rsid w:val="00A612CB"/>
    <w:rsid w:val="00A63AB0"/>
    <w:rsid w:val="00A64835"/>
    <w:rsid w:val="00A70C52"/>
    <w:rsid w:val="00A74ABD"/>
    <w:rsid w:val="00A75740"/>
    <w:rsid w:val="00A816D1"/>
    <w:rsid w:val="00A9112A"/>
    <w:rsid w:val="00AA250B"/>
    <w:rsid w:val="00AA3467"/>
    <w:rsid w:val="00AA3C91"/>
    <w:rsid w:val="00AA5318"/>
    <w:rsid w:val="00AA5950"/>
    <w:rsid w:val="00AB4D26"/>
    <w:rsid w:val="00AB5B75"/>
    <w:rsid w:val="00AB6774"/>
    <w:rsid w:val="00AC0669"/>
    <w:rsid w:val="00AC096A"/>
    <w:rsid w:val="00AC0D8E"/>
    <w:rsid w:val="00AC1D7F"/>
    <w:rsid w:val="00AC1F83"/>
    <w:rsid w:val="00AC7F53"/>
    <w:rsid w:val="00AD28B4"/>
    <w:rsid w:val="00AD39A9"/>
    <w:rsid w:val="00AE2954"/>
    <w:rsid w:val="00AE2A16"/>
    <w:rsid w:val="00AE359D"/>
    <w:rsid w:val="00AE406E"/>
    <w:rsid w:val="00AE424B"/>
    <w:rsid w:val="00AE6CE0"/>
    <w:rsid w:val="00AF0FCE"/>
    <w:rsid w:val="00AF335D"/>
    <w:rsid w:val="00AF36A5"/>
    <w:rsid w:val="00B01070"/>
    <w:rsid w:val="00B02A90"/>
    <w:rsid w:val="00B02EE4"/>
    <w:rsid w:val="00B0326B"/>
    <w:rsid w:val="00B07A44"/>
    <w:rsid w:val="00B12F59"/>
    <w:rsid w:val="00B14DB0"/>
    <w:rsid w:val="00B167B2"/>
    <w:rsid w:val="00B23D69"/>
    <w:rsid w:val="00B32FA5"/>
    <w:rsid w:val="00B44597"/>
    <w:rsid w:val="00B4722D"/>
    <w:rsid w:val="00B52CC3"/>
    <w:rsid w:val="00B642E2"/>
    <w:rsid w:val="00B723FF"/>
    <w:rsid w:val="00B73C11"/>
    <w:rsid w:val="00B742C6"/>
    <w:rsid w:val="00B82810"/>
    <w:rsid w:val="00B85BEA"/>
    <w:rsid w:val="00B91510"/>
    <w:rsid w:val="00BA204D"/>
    <w:rsid w:val="00BA223C"/>
    <w:rsid w:val="00BA2A09"/>
    <w:rsid w:val="00BA3ABC"/>
    <w:rsid w:val="00BB0380"/>
    <w:rsid w:val="00BB3A5A"/>
    <w:rsid w:val="00BB3E78"/>
    <w:rsid w:val="00BB54FF"/>
    <w:rsid w:val="00BB73A4"/>
    <w:rsid w:val="00BC185D"/>
    <w:rsid w:val="00BD0BA8"/>
    <w:rsid w:val="00BD179D"/>
    <w:rsid w:val="00BD1C2E"/>
    <w:rsid w:val="00BD1D07"/>
    <w:rsid w:val="00BD79D6"/>
    <w:rsid w:val="00BD7C8A"/>
    <w:rsid w:val="00BE1B7B"/>
    <w:rsid w:val="00BF0B28"/>
    <w:rsid w:val="00BF2E5A"/>
    <w:rsid w:val="00BF3AD8"/>
    <w:rsid w:val="00C00B1B"/>
    <w:rsid w:val="00C04AE3"/>
    <w:rsid w:val="00C06536"/>
    <w:rsid w:val="00C1260D"/>
    <w:rsid w:val="00C174C4"/>
    <w:rsid w:val="00C21554"/>
    <w:rsid w:val="00C40E36"/>
    <w:rsid w:val="00C4249F"/>
    <w:rsid w:val="00C4258D"/>
    <w:rsid w:val="00C51F2F"/>
    <w:rsid w:val="00C57488"/>
    <w:rsid w:val="00C62D66"/>
    <w:rsid w:val="00C674C9"/>
    <w:rsid w:val="00C71624"/>
    <w:rsid w:val="00C73141"/>
    <w:rsid w:val="00C75A7D"/>
    <w:rsid w:val="00C85A32"/>
    <w:rsid w:val="00CB0066"/>
    <w:rsid w:val="00CB1DA8"/>
    <w:rsid w:val="00CB457C"/>
    <w:rsid w:val="00CC1A6C"/>
    <w:rsid w:val="00CC4771"/>
    <w:rsid w:val="00CC5C3B"/>
    <w:rsid w:val="00CC6D1D"/>
    <w:rsid w:val="00CD1CAB"/>
    <w:rsid w:val="00CE5254"/>
    <w:rsid w:val="00CE76AD"/>
    <w:rsid w:val="00CF16B0"/>
    <w:rsid w:val="00CF5A57"/>
    <w:rsid w:val="00CF672C"/>
    <w:rsid w:val="00CF7512"/>
    <w:rsid w:val="00D01EE5"/>
    <w:rsid w:val="00D030C7"/>
    <w:rsid w:val="00D032BA"/>
    <w:rsid w:val="00D116E3"/>
    <w:rsid w:val="00D13756"/>
    <w:rsid w:val="00D1561A"/>
    <w:rsid w:val="00D21677"/>
    <w:rsid w:val="00D229F9"/>
    <w:rsid w:val="00D22BF9"/>
    <w:rsid w:val="00D300C3"/>
    <w:rsid w:val="00D313B7"/>
    <w:rsid w:val="00D33268"/>
    <w:rsid w:val="00D348B5"/>
    <w:rsid w:val="00D360BE"/>
    <w:rsid w:val="00D43C33"/>
    <w:rsid w:val="00D70B22"/>
    <w:rsid w:val="00D71BD2"/>
    <w:rsid w:val="00D745A1"/>
    <w:rsid w:val="00D75819"/>
    <w:rsid w:val="00D76CCD"/>
    <w:rsid w:val="00D8184B"/>
    <w:rsid w:val="00D846DF"/>
    <w:rsid w:val="00D85137"/>
    <w:rsid w:val="00D940B8"/>
    <w:rsid w:val="00D94362"/>
    <w:rsid w:val="00D94EDC"/>
    <w:rsid w:val="00D95C31"/>
    <w:rsid w:val="00DB4425"/>
    <w:rsid w:val="00DC27A2"/>
    <w:rsid w:val="00DD1270"/>
    <w:rsid w:val="00DD1E01"/>
    <w:rsid w:val="00DD3D39"/>
    <w:rsid w:val="00DD4266"/>
    <w:rsid w:val="00DD6B36"/>
    <w:rsid w:val="00DE12FB"/>
    <w:rsid w:val="00DE3A4C"/>
    <w:rsid w:val="00DE6AAA"/>
    <w:rsid w:val="00DF313F"/>
    <w:rsid w:val="00DF46ED"/>
    <w:rsid w:val="00DF4803"/>
    <w:rsid w:val="00E027C0"/>
    <w:rsid w:val="00E06635"/>
    <w:rsid w:val="00E10B88"/>
    <w:rsid w:val="00E144BC"/>
    <w:rsid w:val="00E144CE"/>
    <w:rsid w:val="00E218C6"/>
    <w:rsid w:val="00E24D31"/>
    <w:rsid w:val="00E3271F"/>
    <w:rsid w:val="00E43216"/>
    <w:rsid w:val="00E45884"/>
    <w:rsid w:val="00E51ADE"/>
    <w:rsid w:val="00E53A9F"/>
    <w:rsid w:val="00E558FB"/>
    <w:rsid w:val="00E6051D"/>
    <w:rsid w:val="00E61CD2"/>
    <w:rsid w:val="00E64244"/>
    <w:rsid w:val="00E642D0"/>
    <w:rsid w:val="00E65AB5"/>
    <w:rsid w:val="00E7090C"/>
    <w:rsid w:val="00E71F75"/>
    <w:rsid w:val="00E732E3"/>
    <w:rsid w:val="00E808AF"/>
    <w:rsid w:val="00E80931"/>
    <w:rsid w:val="00E81754"/>
    <w:rsid w:val="00E82093"/>
    <w:rsid w:val="00E82C91"/>
    <w:rsid w:val="00E84333"/>
    <w:rsid w:val="00E843C9"/>
    <w:rsid w:val="00EA62B9"/>
    <w:rsid w:val="00EB15E5"/>
    <w:rsid w:val="00EB5063"/>
    <w:rsid w:val="00EC7642"/>
    <w:rsid w:val="00ED1CE0"/>
    <w:rsid w:val="00ED7E79"/>
    <w:rsid w:val="00EE17A3"/>
    <w:rsid w:val="00EE25EC"/>
    <w:rsid w:val="00EF0C2B"/>
    <w:rsid w:val="00F00156"/>
    <w:rsid w:val="00F052DD"/>
    <w:rsid w:val="00F06178"/>
    <w:rsid w:val="00F1605A"/>
    <w:rsid w:val="00F215A9"/>
    <w:rsid w:val="00F242D1"/>
    <w:rsid w:val="00F26CF1"/>
    <w:rsid w:val="00F303D5"/>
    <w:rsid w:val="00F31CF5"/>
    <w:rsid w:val="00F35FBD"/>
    <w:rsid w:val="00F4414C"/>
    <w:rsid w:val="00F47252"/>
    <w:rsid w:val="00F47538"/>
    <w:rsid w:val="00F5314B"/>
    <w:rsid w:val="00F6247F"/>
    <w:rsid w:val="00F62FEB"/>
    <w:rsid w:val="00F64B69"/>
    <w:rsid w:val="00F67BF0"/>
    <w:rsid w:val="00F75C09"/>
    <w:rsid w:val="00F842AC"/>
    <w:rsid w:val="00F913DF"/>
    <w:rsid w:val="00F94082"/>
    <w:rsid w:val="00FA3D99"/>
    <w:rsid w:val="00FA54C6"/>
    <w:rsid w:val="00FA6881"/>
    <w:rsid w:val="00FB32E6"/>
    <w:rsid w:val="00FB5A04"/>
    <w:rsid w:val="00FC1DC9"/>
    <w:rsid w:val="00FC27A3"/>
    <w:rsid w:val="00FD1574"/>
    <w:rsid w:val="00FD4A50"/>
    <w:rsid w:val="00FD7A59"/>
    <w:rsid w:val="00FD7DF5"/>
    <w:rsid w:val="00FE167C"/>
    <w:rsid w:val="00FE17BE"/>
    <w:rsid w:val="00FE1DAD"/>
    <w:rsid w:val="00FE3C28"/>
    <w:rsid w:val="00FE4C85"/>
    <w:rsid w:val="00FF2662"/>
    <w:rsid w:val="00FF4709"/>
    <w:rsid w:val="00FF66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9745"/>
    <o:shapelayout v:ext="edit">
      <o:idmap v:ext="edit" data="1"/>
    </o:shapelayout>
  </w:shapeDefaults>
  <w:decimalSymbol w:val=","/>
  <w:listSeparator w:val=";"/>
  <w14:docId w14:val="4D044E02"/>
  <w15:docId w15:val="{97A852F6-AF2B-425F-BD51-4F991A4C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50E"/>
    <w:rPr>
      <w:rFonts w:ascii="Arial" w:hAnsi="Arial"/>
      <w:sz w:val="22"/>
      <w:szCs w:val="24"/>
    </w:rPr>
  </w:style>
  <w:style w:type="paragraph" w:styleId="Titre1">
    <w:name w:val="heading 1"/>
    <w:basedOn w:val="Titre"/>
    <w:next w:val="Normal"/>
    <w:link w:val="Titre1Car"/>
    <w:qFormat/>
    <w:rsid w:val="00E71F75"/>
    <w:pPr>
      <w:numPr>
        <w:numId w:val="2"/>
      </w:numPr>
      <w:outlineLvl w:val="0"/>
    </w:pPr>
    <w:rPr>
      <w:b/>
    </w:rPr>
  </w:style>
  <w:style w:type="paragraph" w:styleId="Titre2">
    <w:name w:val="heading 2"/>
    <w:basedOn w:val="Normal"/>
    <w:next w:val="Normal"/>
    <w:link w:val="Titre2Car"/>
    <w:qFormat/>
    <w:rsid w:val="00E71F75"/>
    <w:pPr>
      <w:numPr>
        <w:ilvl w:val="1"/>
        <w:numId w:val="2"/>
      </w:numPr>
      <w:jc w:val="both"/>
      <w:outlineLvl w:val="1"/>
    </w:pPr>
    <w:rPr>
      <w:rFonts w:cs="Arial"/>
      <w:b/>
      <w:szCs w:val="22"/>
    </w:rPr>
  </w:style>
  <w:style w:type="paragraph" w:styleId="Titre3">
    <w:name w:val="heading 3"/>
    <w:basedOn w:val="Normal"/>
    <w:next w:val="Normal"/>
    <w:qFormat/>
    <w:rsid w:val="00E71F75"/>
    <w:pPr>
      <w:numPr>
        <w:ilvl w:val="2"/>
        <w:numId w:val="2"/>
      </w:numPr>
      <w:jc w:val="both"/>
      <w:outlineLvl w:val="2"/>
    </w:pPr>
    <w:rPr>
      <w:rFonts w:cs="Arial"/>
      <w:i/>
      <w:szCs w:val="22"/>
      <w:u w:val="single"/>
    </w:rPr>
  </w:style>
  <w:style w:type="paragraph" w:styleId="Titre4">
    <w:name w:val="heading 4"/>
    <w:basedOn w:val="Titre2"/>
    <w:next w:val="Normal"/>
    <w:qFormat/>
    <w:rsid w:val="00E71F75"/>
    <w:pPr>
      <w:numPr>
        <w:ilvl w:val="3"/>
      </w:numPr>
      <w:outlineLvl w:val="3"/>
    </w:pPr>
  </w:style>
  <w:style w:type="paragraph" w:styleId="Titre5">
    <w:name w:val="heading 5"/>
    <w:basedOn w:val="Titre3"/>
    <w:next w:val="Normal"/>
    <w:qFormat/>
    <w:rsid w:val="00E71F75"/>
    <w:pPr>
      <w:numPr>
        <w:ilvl w:val="4"/>
      </w:numPr>
      <w:outlineLvl w:val="4"/>
    </w:pPr>
  </w:style>
  <w:style w:type="paragraph" w:styleId="Titre6">
    <w:name w:val="heading 6"/>
    <w:basedOn w:val="Titre5"/>
    <w:next w:val="Normal"/>
    <w:qFormat/>
    <w:rsid w:val="00E71F75"/>
    <w:pPr>
      <w:numPr>
        <w:ilvl w:val="5"/>
      </w:numPr>
      <w:outlineLvl w:val="5"/>
    </w:pPr>
  </w:style>
  <w:style w:type="paragraph" w:styleId="Titre7">
    <w:name w:val="heading 7"/>
    <w:basedOn w:val="Titre6"/>
    <w:next w:val="Normal"/>
    <w:qFormat/>
    <w:rsid w:val="00E71F75"/>
    <w:pPr>
      <w:numPr>
        <w:ilvl w:val="6"/>
      </w:numPr>
      <w:outlineLvl w:val="6"/>
    </w:pPr>
  </w:style>
  <w:style w:type="paragraph" w:styleId="Titre8">
    <w:name w:val="heading 8"/>
    <w:basedOn w:val="Normal"/>
    <w:next w:val="Normal"/>
    <w:qFormat/>
    <w:rsid w:val="00E71F75"/>
    <w:pPr>
      <w:numPr>
        <w:ilvl w:val="7"/>
        <w:numId w:val="2"/>
      </w:numPr>
      <w:outlineLvl w:val="7"/>
    </w:pPr>
    <w:rPr>
      <w:rFonts w:cs="Arial"/>
      <w:szCs w:val="22"/>
    </w:rPr>
  </w:style>
  <w:style w:type="paragraph" w:styleId="Titre9">
    <w:name w:val="heading 9"/>
    <w:basedOn w:val="Normal"/>
    <w:next w:val="Normal"/>
    <w:link w:val="Titre9Car"/>
    <w:qFormat/>
    <w:rsid w:val="00A072BC"/>
    <w:pPr>
      <w:jc w:val="both"/>
      <w:outlineLvl w:val="8"/>
    </w:pPr>
    <w:rPr>
      <w:rFonts w:cs="Arial"/>
      <w:b/>
      <w:color w:val="FF660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R200279">
    <w:name w:val="AR200279"/>
    <w:semiHidden/>
    <w:rsid w:val="004B2E0F"/>
    <w:rPr>
      <w:rFonts w:ascii="Arial" w:hAnsi="Arial" w:cs="Arial"/>
      <w:color w:val="000080"/>
      <w:sz w:val="20"/>
      <w:szCs w:val="20"/>
    </w:rPr>
  </w:style>
  <w:style w:type="character" w:customStyle="1" w:styleId="titrepage1">
    <w:name w:val="titrepage1"/>
    <w:rsid w:val="000A2850"/>
    <w:rPr>
      <w:rFonts w:ascii="Helvetica" w:hAnsi="Helvetica" w:cs="Helvetica" w:hint="default"/>
      <w:b w:val="0"/>
      <w:bCs w:val="0"/>
      <w:color w:val="666666"/>
    </w:rPr>
  </w:style>
  <w:style w:type="paragraph" w:styleId="Paragraphedeliste">
    <w:name w:val="List Paragraph"/>
    <w:basedOn w:val="Normal"/>
    <w:link w:val="ParagraphedelisteCar"/>
    <w:uiPriority w:val="34"/>
    <w:qFormat/>
    <w:rsid w:val="00363AB2"/>
    <w:pPr>
      <w:ind w:left="708"/>
    </w:pPr>
  </w:style>
  <w:style w:type="paragraph" w:styleId="Titre">
    <w:name w:val="Title"/>
    <w:basedOn w:val="Normal"/>
    <w:qFormat/>
    <w:rsid w:val="0083650E"/>
    <w:rPr>
      <w:rFonts w:cs="Arial"/>
      <w:szCs w:val="22"/>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uiPriority w:val="39"/>
    <w:rsid w:val="001351EE"/>
    <w:pPr>
      <w:ind w:left="240"/>
    </w:pPr>
    <w:rPr>
      <w:smallCaps/>
      <w:sz w:val="20"/>
      <w:szCs w:val="20"/>
    </w:rPr>
  </w:style>
  <w:style w:type="paragraph" w:styleId="TM1">
    <w:name w:val="toc 1"/>
    <w:basedOn w:val="Normal"/>
    <w:next w:val="Normal"/>
    <w:autoRedefine/>
    <w:uiPriority w:val="39"/>
    <w:rsid w:val="001351EE"/>
    <w:pPr>
      <w:spacing w:before="120" w:after="120"/>
    </w:pPr>
    <w:rPr>
      <w:b/>
      <w:bCs/>
      <w:caps/>
      <w:sz w:val="20"/>
      <w:szCs w:val="20"/>
    </w:rPr>
  </w:style>
  <w:style w:type="paragraph" w:styleId="TM3">
    <w:name w:val="toc 3"/>
    <w:basedOn w:val="Normal"/>
    <w:next w:val="Normal"/>
    <w:autoRedefine/>
    <w:uiPriority w:val="39"/>
    <w:rsid w:val="00D300C3"/>
    <w:pPr>
      <w:tabs>
        <w:tab w:val="right" w:leader="dot" w:pos="8495"/>
      </w:tabs>
      <w:ind w:left="480"/>
      <w:jc w:val="both"/>
    </w:pPr>
    <w:rPr>
      <w:i/>
      <w:iCs/>
      <w:sz w:val="20"/>
      <w:szCs w:val="20"/>
    </w:rPr>
  </w:style>
  <w:style w:type="character" w:styleId="Lienhypertexte">
    <w:name w:val="Hyperlink"/>
    <w:uiPriority w:val="99"/>
    <w:rsid w:val="001351EE"/>
    <w:rPr>
      <w:color w:val="0000FF"/>
      <w:u w:val="single"/>
    </w:rPr>
  </w:style>
  <w:style w:type="character" w:customStyle="1" w:styleId="Titre1Car">
    <w:name w:val="Titre 1 Car"/>
    <w:link w:val="Titre1"/>
    <w:rsid w:val="00B32FA5"/>
    <w:rPr>
      <w:rFonts w:ascii="Arial" w:hAnsi="Arial" w:cs="Arial"/>
      <w:b/>
      <w:sz w:val="22"/>
      <w:szCs w:val="22"/>
    </w:rPr>
  </w:style>
  <w:style w:type="paragraph" w:styleId="TM4">
    <w:name w:val="toc 4"/>
    <w:basedOn w:val="Normal"/>
    <w:next w:val="Normal"/>
    <w:autoRedefine/>
    <w:semiHidden/>
    <w:rsid w:val="00CC1A6C"/>
    <w:pPr>
      <w:ind w:left="720"/>
    </w:pPr>
    <w:rPr>
      <w:sz w:val="18"/>
      <w:szCs w:val="18"/>
    </w:rPr>
  </w:style>
  <w:style w:type="paragraph" w:styleId="TM5">
    <w:name w:val="toc 5"/>
    <w:basedOn w:val="Normal"/>
    <w:next w:val="Normal"/>
    <w:autoRedefine/>
    <w:semiHidden/>
    <w:rsid w:val="00CC1A6C"/>
    <w:pPr>
      <w:ind w:left="960"/>
    </w:pPr>
    <w:rPr>
      <w:sz w:val="18"/>
      <w:szCs w:val="18"/>
    </w:rPr>
  </w:style>
  <w:style w:type="paragraph" w:styleId="TM6">
    <w:name w:val="toc 6"/>
    <w:basedOn w:val="Normal"/>
    <w:next w:val="Normal"/>
    <w:autoRedefine/>
    <w:semiHidden/>
    <w:rsid w:val="00CC1A6C"/>
    <w:pPr>
      <w:ind w:left="1200"/>
    </w:pPr>
    <w:rPr>
      <w:sz w:val="18"/>
      <w:szCs w:val="18"/>
    </w:rPr>
  </w:style>
  <w:style w:type="paragraph" w:styleId="TM7">
    <w:name w:val="toc 7"/>
    <w:basedOn w:val="Normal"/>
    <w:next w:val="Normal"/>
    <w:autoRedefine/>
    <w:semiHidden/>
    <w:rsid w:val="00CC1A6C"/>
    <w:pPr>
      <w:ind w:left="1440"/>
    </w:pPr>
    <w:rPr>
      <w:sz w:val="18"/>
      <w:szCs w:val="18"/>
    </w:rPr>
  </w:style>
  <w:style w:type="paragraph" w:styleId="TM8">
    <w:name w:val="toc 8"/>
    <w:basedOn w:val="Normal"/>
    <w:next w:val="Normal"/>
    <w:autoRedefine/>
    <w:semiHidden/>
    <w:rsid w:val="00CC1A6C"/>
    <w:pPr>
      <w:ind w:left="1680"/>
    </w:pPr>
    <w:rPr>
      <w:sz w:val="18"/>
      <w:szCs w:val="18"/>
    </w:rPr>
  </w:style>
  <w:style w:type="paragraph" w:styleId="TM9">
    <w:name w:val="toc 9"/>
    <w:basedOn w:val="Normal"/>
    <w:next w:val="Normal"/>
    <w:autoRedefine/>
    <w:semiHidden/>
    <w:rsid w:val="00CC1A6C"/>
    <w:pPr>
      <w:ind w:left="1920"/>
    </w:pPr>
    <w:rPr>
      <w:sz w:val="18"/>
      <w:szCs w:val="18"/>
    </w:rPr>
  </w:style>
  <w:style w:type="paragraph" w:styleId="Textedebulles">
    <w:name w:val="Balloon Text"/>
    <w:basedOn w:val="Normal"/>
    <w:semiHidden/>
    <w:rsid w:val="00AC0D8E"/>
    <w:rPr>
      <w:rFonts w:ascii="Tahoma" w:hAnsi="Tahoma" w:cs="Tahoma"/>
      <w:sz w:val="16"/>
      <w:szCs w:val="16"/>
    </w:rPr>
  </w:style>
  <w:style w:type="paragraph" w:styleId="Retraitcorpsdetexte">
    <w:name w:val="Body Text Indent"/>
    <w:basedOn w:val="Normal"/>
    <w:rsid w:val="004E2278"/>
    <w:pPr>
      <w:spacing w:after="120"/>
      <w:ind w:left="283"/>
    </w:pPr>
  </w:style>
  <w:style w:type="paragraph" w:customStyle="1" w:styleId="normalretrait">
    <w:name w:val="normal retrait"/>
    <w:basedOn w:val="Normal"/>
    <w:autoRedefine/>
    <w:rsid w:val="004E2278"/>
    <w:pPr>
      <w:jc w:val="both"/>
    </w:pPr>
    <w:rPr>
      <w:u w:val="single"/>
    </w:rPr>
  </w:style>
  <w:style w:type="paragraph" w:customStyle="1" w:styleId="Default">
    <w:name w:val="Default"/>
    <w:uiPriority w:val="99"/>
    <w:rsid w:val="00CE76AD"/>
    <w:pPr>
      <w:autoSpaceDE w:val="0"/>
      <w:autoSpaceDN w:val="0"/>
      <w:adjustRightInd w:val="0"/>
    </w:pPr>
    <w:rPr>
      <w:rFonts w:ascii="Arial" w:hAnsi="Arial" w:cs="Arial"/>
      <w:color w:val="000000"/>
      <w:sz w:val="24"/>
      <w:szCs w:val="24"/>
    </w:rPr>
  </w:style>
  <w:style w:type="paragraph" w:styleId="Objetducommentaire">
    <w:name w:val="annotation subject"/>
    <w:basedOn w:val="Commentaire"/>
    <w:next w:val="Commentaire"/>
    <w:link w:val="ObjetducommentaireCar"/>
    <w:rsid w:val="005C6468"/>
    <w:rPr>
      <w:b/>
      <w:bCs/>
    </w:rPr>
  </w:style>
  <w:style w:type="character" w:customStyle="1" w:styleId="CommentaireCar">
    <w:name w:val="Commentaire Car"/>
    <w:link w:val="Commentaire"/>
    <w:semiHidden/>
    <w:rsid w:val="005C6468"/>
    <w:rPr>
      <w:rFonts w:ascii="Arial" w:hAnsi="Arial"/>
    </w:rPr>
  </w:style>
  <w:style w:type="character" w:customStyle="1" w:styleId="ObjetducommentaireCar">
    <w:name w:val="Objet du commentaire Car"/>
    <w:link w:val="Objetducommentaire"/>
    <w:rsid w:val="005C6468"/>
    <w:rPr>
      <w:rFonts w:ascii="Arial" w:hAnsi="Arial"/>
      <w:b/>
      <w:bCs/>
    </w:rPr>
  </w:style>
  <w:style w:type="character" w:customStyle="1" w:styleId="Titre2Car">
    <w:name w:val="Titre 2 Car"/>
    <w:link w:val="Titre2"/>
    <w:rsid w:val="00AB5B75"/>
    <w:rPr>
      <w:rFonts w:ascii="Arial" w:hAnsi="Arial" w:cs="Arial"/>
      <w:b/>
      <w:sz w:val="22"/>
      <w:szCs w:val="22"/>
    </w:rPr>
  </w:style>
  <w:style w:type="character" w:styleId="Lienhypertextesuivivisit">
    <w:name w:val="FollowedHyperlink"/>
    <w:basedOn w:val="Policepardfaut"/>
    <w:semiHidden/>
    <w:unhideWhenUsed/>
    <w:rsid w:val="004345A8"/>
    <w:rPr>
      <w:color w:val="800080" w:themeColor="followedHyperlink"/>
      <w:u w:val="single"/>
    </w:rPr>
  </w:style>
  <w:style w:type="table" w:styleId="Grilledutableau">
    <w:name w:val="Table Grid"/>
    <w:basedOn w:val="TableauNormal"/>
    <w:rsid w:val="00EE2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604C1"/>
    <w:pPr>
      <w:widowControl w:val="0"/>
      <w:autoSpaceDE w:val="0"/>
      <w:autoSpaceDN w:val="0"/>
      <w:adjustRightInd w:val="0"/>
    </w:pPr>
    <w:rPr>
      <w:rFonts w:ascii="Times New Roman" w:hAnsi="Times New Roman"/>
      <w:sz w:val="24"/>
    </w:rPr>
  </w:style>
  <w:style w:type="paragraph" w:customStyle="1" w:styleId="Normal2">
    <w:name w:val="Normal 2"/>
    <w:basedOn w:val="Normal"/>
    <w:rsid w:val="007604C1"/>
    <w:pPr>
      <w:spacing w:before="120"/>
      <w:ind w:left="1701"/>
      <w:jc w:val="both"/>
    </w:pPr>
    <w:rPr>
      <w:sz w:val="20"/>
      <w:szCs w:val="20"/>
    </w:rPr>
  </w:style>
  <w:style w:type="character" w:customStyle="1" w:styleId="Titre9Car">
    <w:name w:val="Titre 9 Car"/>
    <w:basedOn w:val="Policepardfaut"/>
    <w:link w:val="Titre9"/>
    <w:rsid w:val="0046716B"/>
    <w:rPr>
      <w:rFonts w:ascii="Arial" w:hAnsi="Arial" w:cs="Arial"/>
      <w:b/>
      <w:color w:val="FF6600"/>
      <w:sz w:val="22"/>
      <w:szCs w:val="22"/>
    </w:rPr>
  </w:style>
  <w:style w:type="paragraph" w:styleId="NormalWeb">
    <w:name w:val="Normal (Web)"/>
    <w:basedOn w:val="Normal"/>
    <w:uiPriority w:val="99"/>
    <w:semiHidden/>
    <w:unhideWhenUsed/>
    <w:rsid w:val="0046716B"/>
    <w:pPr>
      <w:spacing w:before="100" w:beforeAutospacing="1" w:after="100" w:afterAutospacing="1"/>
    </w:pPr>
    <w:rPr>
      <w:rFonts w:ascii="Times New Roman" w:hAnsi="Times New Roman"/>
      <w:sz w:val="24"/>
    </w:rPr>
  </w:style>
  <w:style w:type="character" w:styleId="lev">
    <w:name w:val="Strong"/>
    <w:basedOn w:val="Policepardfaut"/>
    <w:uiPriority w:val="22"/>
    <w:qFormat/>
    <w:rsid w:val="00D01EE5"/>
    <w:rPr>
      <w:b/>
      <w:bCs/>
    </w:rPr>
  </w:style>
  <w:style w:type="character" w:customStyle="1" w:styleId="ParagraphedelisteCar">
    <w:name w:val="Paragraphe de liste Car"/>
    <w:link w:val="Paragraphedeliste"/>
    <w:uiPriority w:val="34"/>
    <w:locked/>
    <w:rsid w:val="001A0228"/>
    <w:rPr>
      <w:rFonts w:ascii="Arial" w:hAnsi="Arial"/>
      <w:sz w:val="22"/>
      <w:szCs w:val="24"/>
    </w:rPr>
  </w:style>
  <w:style w:type="character" w:customStyle="1" w:styleId="AucunA">
    <w:name w:val="Aucun A"/>
    <w:rsid w:val="00627E45"/>
  </w:style>
  <w:style w:type="character" w:customStyle="1" w:styleId="PieddepageCar">
    <w:name w:val="Pied de page Car"/>
    <w:basedOn w:val="Policepardfaut"/>
    <w:link w:val="Pieddepage"/>
    <w:uiPriority w:val="99"/>
    <w:rsid w:val="00627E45"/>
    <w:rPr>
      <w:rFonts w:ascii="Arial" w:hAnsi="Arial"/>
    </w:rPr>
  </w:style>
  <w:style w:type="character" w:styleId="Mentionnonrsolue">
    <w:name w:val="Unresolved Mention"/>
    <w:basedOn w:val="Policepardfaut"/>
    <w:uiPriority w:val="99"/>
    <w:semiHidden/>
    <w:unhideWhenUsed/>
    <w:rsid w:val="00FE1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0388">
      <w:bodyDiv w:val="1"/>
      <w:marLeft w:val="0"/>
      <w:marRight w:val="0"/>
      <w:marTop w:val="0"/>
      <w:marBottom w:val="0"/>
      <w:divBdr>
        <w:top w:val="none" w:sz="0" w:space="0" w:color="auto"/>
        <w:left w:val="none" w:sz="0" w:space="0" w:color="auto"/>
        <w:bottom w:val="none" w:sz="0" w:space="0" w:color="auto"/>
        <w:right w:val="none" w:sz="0" w:space="0" w:color="auto"/>
      </w:divBdr>
    </w:div>
    <w:div w:id="156769360">
      <w:bodyDiv w:val="1"/>
      <w:marLeft w:val="0"/>
      <w:marRight w:val="0"/>
      <w:marTop w:val="0"/>
      <w:marBottom w:val="0"/>
      <w:divBdr>
        <w:top w:val="none" w:sz="0" w:space="0" w:color="auto"/>
        <w:left w:val="none" w:sz="0" w:space="0" w:color="auto"/>
        <w:bottom w:val="none" w:sz="0" w:space="0" w:color="auto"/>
        <w:right w:val="none" w:sz="0" w:space="0" w:color="auto"/>
      </w:divBdr>
    </w:div>
    <w:div w:id="329187505">
      <w:bodyDiv w:val="1"/>
      <w:marLeft w:val="0"/>
      <w:marRight w:val="0"/>
      <w:marTop w:val="0"/>
      <w:marBottom w:val="0"/>
      <w:divBdr>
        <w:top w:val="none" w:sz="0" w:space="0" w:color="auto"/>
        <w:left w:val="none" w:sz="0" w:space="0" w:color="auto"/>
        <w:bottom w:val="none" w:sz="0" w:space="0" w:color="auto"/>
        <w:right w:val="none" w:sz="0" w:space="0" w:color="auto"/>
      </w:divBdr>
    </w:div>
    <w:div w:id="341050112">
      <w:bodyDiv w:val="1"/>
      <w:marLeft w:val="0"/>
      <w:marRight w:val="0"/>
      <w:marTop w:val="0"/>
      <w:marBottom w:val="0"/>
      <w:divBdr>
        <w:top w:val="none" w:sz="0" w:space="0" w:color="auto"/>
        <w:left w:val="none" w:sz="0" w:space="0" w:color="auto"/>
        <w:bottom w:val="none" w:sz="0" w:space="0" w:color="auto"/>
        <w:right w:val="none" w:sz="0" w:space="0" w:color="auto"/>
      </w:divBdr>
    </w:div>
    <w:div w:id="359598873">
      <w:bodyDiv w:val="1"/>
      <w:marLeft w:val="0"/>
      <w:marRight w:val="0"/>
      <w:marTop w:val="0"/>
      <w:marBottom w:val="0"/>
      <w:divBdr>
        <w:top w:val="none" w:sz="0" w:space="0" w:color="auto"/>
        <w:left w:val="none" w:sz="0" w:space="0" w:color="auto"/>
        <w:bottom w:val="none" w:sz="0" w:space="0" w:color="auto"/>
        <w:right w:val="none" w:sz="0" w:space="0" w:color="auto"/>
      </w:divBdr>
    </w:div>
    <w:div w:id="421030076">
      <w:bodyDiv w:val="1"/>
      <w:marLeft w:val="0"/>
      <w:marRight w:val="0"/>
      <w:marTop w:val="0"/>
      <w:marBottom w:val="0"/>
      <w:divBdr>
        <w:top w:val="none" w:sz="0" w:space="0" w:color="auto"/>
        <w:left w:val="none" w:sz="0" w:space="0" w:color="auto"/>
        <w:bottom w:val="none" w:sz="0" w:space="0" w:color="auto"/>
        <w:right w:val="none" w:sz="0" w:space="0" w:color="auto"/>
      </w:divBdr>
    </w:div>
    <w:div w:id="518546881">
      <w:bodyDiv w:val="1"/>
      <w:marLeft w:val="0"/>
      <w:marRight w:val="0"/>
      <w:marTop w:val="0"/>
      <w:marBottom w:val="0"/>
      <w:divBdr>
        <w:top w:val="none" w:sz="0" w:space="0" w:color="auto"/>
        <w:left w:val="none" w:sz="0" w:space="0" w:color="auto"/>
        <w:bottom w:val="none" w:sz="0" w:space="0" w:color="auto"/>
        <w:right w:val="none" w:sz="0" w:space="0" w:color="auto"/>
      </w:divBdr>
    </w:div>
    <w:div w:id="814377509">
      <w:bodyDiv w:val="1"/>
      <w:marLeft w:val="0"/>
      <w:marRight w:val="0"/>
      <w:marTop w:val="0"/>
      <w:marBottom w:val="0"/>
      <w:divBdr>
        <w:top w:val="none" w:sz="0" w:space="0" w:color="auto"/>
        <w:left w:val="none" w:sz="0" w:space="0" w:color="auto"/>
        <w:bottom w:val="none" w:sz="0" w:space="0" w:color="auto"/>
        <w:right w:val="none" w:sz="0" w:space="0" w:color="auto"/>
      </w:divBdr>
    </w:div>
    <w:div w:id="843974792">
      <w:bodyDiv w:val="1"/>
      <w:marLeft w:val="0"/>
      <w:marRight w:val="0"/>
      <w:marTop w:val="0"/>
      <w:marBottom w:val="0"/>
      <w:divBdr>
        <w:top w:val="none" w:sz="0" w:space="0" w:color="auto"/>
        <w:left w:val="none" w:sz="0" w:space="0" w:color="auto"/>
        <w:bottom w:val="none" w:sz="0" w:space="0" w:color="auto"/>
        <w:right w:val="none" w:sz="0" w:space="0" w:color="auto"/>
      </w:divBdr>
    </w:div>
    <w:div w:id="898131378">
      <w:bodyDiv w:val="1"/>
      <w:marLeft w:val="0"/>
      <w:marRight w:val="0"/>
      <w:marTop w:val="0"/>
      <w:marBottom w:val="0"/>
      <w:divBdr>
        <w:top w:val="none" w:sz="0" w:space="0" w:color="auto"/>
        <w:left w:val="none" w:sz="0" w:space="0" w:color="auto"/>
        <w:bottom w:val="none" w:sz="0" w:space="0" w:color="auto"/>
        <w:right w:val="none" w:sz="0" w:space="0" w:color="auto"/>
      </w:divBdr>
    </w:div>
    <w:div w:id="908615784">
      <w:bodyDiv w:val="1"/>
      <w:marLeft w:val="0"/>
      <w:marRight w:val="0"/>
      <w:marTop w:val="0"/>
      <w:marBottom w:val="0"/>
      <w:divBdr>
        <w:top w:val="none" w:sz="0" w:space="0" w:color="auto"/>
        <w:left w:val="none" w:sz="0" w:space="0" w:color="auto"/>
        <w:bottom w:val="none" w:sz="0" w:space="0" w:color="auto"/>
        <w:right w:val="none" w:sz="0" w:space="0" w:color="auto"/>
      </w:divBdr>
    </w:div>
    <w:div w:id="1112440357">
      <w:bodyDiv w:val="1"/>
      <w:marLeft w:val="0"/>
      <w:marRight w:val="0"/>
      <w:marTop w:val="0"/>
      <w:marBottom w:val="0"/>
      <w:divBdr>
        <w:top w:val="none" w:sz="0" w:space="0" w:color="auto"/>
        <w:left w:val="none" w:sz="0" w:space="0" w:color="auto"/>
        <w:bottom w:val="none" w:sz="0" w:space="0" w:color="auto"/>
        <w:right w:val="none" w:sz="0" w:space="0" w:color="auto"/>
      </w:divBdr>
    </w:div>
    <w:div w:id="1235315272">
      <w:bodyDiv w:val="1"/>
      <w:marLeft w:val="0"/>
      <w:marRight w:val="0"/>
      <w:marTop w:val="0"/>
      <w:marBottom w:val="0"/>
      <w:divBdr>
        <w:top w:val="none" w:sz="0" w:space="0" w:color="auto"/>
        <w:left w:val="none" w:sz="0" w:space="0" w:color="auto"/>
        <w:bottom w:val="none" w:sz="0" w:space="0" w:color="auto"/>
        <w:right w:val="none" w:sz="0" w:space="0" w:color="auto"/>
      </w:divBdr>
      <w:divsChild>
        <w:div w:id="1637711142">
          <w:marLeft w:val="0"/>
          <w:marRight w:val="0"/>
          <w:marTop w:val="0"/>
          <w:marBottom w:val="0"/>
          <w:divBdr>
            <w:top w:val="single" w:sz="8" w:space="1" w:color="auto"/>
            <w:left w:val="single" w:sz="8" w:space="4" w:color="auto"/>
            <w:bottom w:val="single" w:sz="8" w:space="1" w:color="auto"/>
            <w:right w:val="single" w:sz="8" w:space="4" w:color="auto"/>
          </w:divBdr>
        </w:div>
      </w:divsChild>
    </w:div>
    <w:div w:id="1240096898">
      <w:bodyDiv w:val="1"/>
      <w:marLeft w:val="0"/>
      <w:marRight w:val="0"/>
      <w:marTop w:val="0"/>
      <w:marBottom w:val="0"/>
      <w:divBdr>
        <w:top w:val="none" w:sz="0" w:space="0" w:color="auto"/>
        <w:left w:val="none" w:sz="0" w:space="0" w:color="auto"/>
        <w:bottom w:val="none" w:sz="0" w:space="0" w:color="auto"/>
        <w:right w:val="none" w:sz="0" w:space="0" w:color="auto"/>
      </w:divBdr>
    </w:div>
    <w:div w:id="1437823613">
      <w:bodyDiv w:val="1"/>
      <w:marLeft w:val="0"/>
      <w:marRight w:val="0"/>
      <w:marTop w:val="0"/>
      <w:marBottom w:val="0"/>
      <w:divBdr>
        <w:top w:val="none" w:sz="0" w:space="0" w:color="auto"/>
        <w:left w:val="none" w:sz="0" w:space="0" w:color="auto"/>
        <w:bottom w:val="none" w:sz="0" w:space="0" w:color="auto"/>
        <w:right w:val="none" w:sz="0" w:space="0" w:color="auto"/>
      </w:divBdr>
    </w:div>
    <w:div w:id="1575816276">
      <w:bodyDiv w:val="1"/>
      <w:marLeft w:val="0"/>
      <w:marRight w:val="0"/>
      <w:marTop w:val="0"/>
      <w:marBottom w:val="0"/>
      <w:divBdr>
        <w:top w:val="none" w:sz="0" w:space="0" w:color="auto"/>
        <w:left w:val="none" w:sz="0" w:space="0" w:color="auto"/>
        <w:bottom w:val="none" w:sz="0" w:space="0" w:color="auto"/>
        <w:right w:val="none" w:sz="0" w:space="0" w:color="auto"/>
      </w:divBdr>
    </w:div>
    <w:div w:id="1629819742">
      <w:bodyDiv w:val="1"/>
      <w:marLeft w:val="0"/>
      <w:marRight w:val="0"/>
      <w:marTop w:val="0"/>
      <w:marBottom w:val="0"/>
      <w:divBdr>
        <w:top w:val="none" w:sz="0" w:space="0" w:color="auto"/>
        <w:left w:val="none" w:sz="0" w:space="0" w:color="auto"/>
        <w:bottom w:val="none" w:sz="0" w:space="0" w:color="auto"/>
        <w:right w:val="none" w:sz="0" w:space="0" w:color="auto"/>
      </w:divBdr>
    </w:div>
    <w:div w:id="20910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marches-publics.gouv.fr" TargetMode="External"/><Relationship Id="rId18" Type="http://schemas.openxmlformats.org/officeDocument/2006/relationships/hyperlink" Target="mailto:steven.yhuel@cea.f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meli.fr/entreprise/votre-entreprise/compte-atmp/ouvrir-compte-atmp" TargetMode="External"/><Relationship Id="rId17" Type="http://schemas.openxmlformats.org/officeDocument/2006/relationships/hyperlink" Target="mailto:enzo.scheiwe@cea.fr" TargetMode="External"/><Relationship Id="rId2" Type="http://schemas.openxmlformats.org/officeDocument/2006/relationships/numbering" Target="numbering.xml"/><Relationship Id="rId16" Type="http://schemas.openxmlformats.org/officeDocument/2006/relationships/hyperlink" Target="mailto:djamel.sala@cea.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t-entreprises.fr" TargetMode="External"/><Relationship Id="rId5" Type="http://schemas.openxmlformats.org/officeDocument/2006/relationships/webSettings" Target="webSettings.xml"/><Relationship Id="rId15" Type="http://schemas.openxmlformats.org/officeDocument/2006/relationships/hyperlink" Target="mailto:melanie.poinard@cea.fr" TargetMode="External"/><Relationship Id="rId23" Type="http://schemas.openxmlformats.org/officeDocument/2006/relationships/theme" Target="theme/theme1.xml"/><Relationship Id="rId10" Type="http://schemas.openxmlformats.org/officeDocument/2006/relationships/hyperlink" Target="https://ec.europa.eu/tools/espd/filter?lang=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ie.gouv.fr/daj/formulaires-marches-publics" TargetMode="External"/><Relationship Id="rId14" Type="http://schemas.openxmlformats.org/officeDocument/2006/relationships/hyperlink" Target="https://www.marches-publics.gouv.fr"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755C7-4A23-4F59-BD2B-8DA7CC43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10</Pages>
  <Words>3356</Words>
  <Characters>21308</Characters>
  <Application>Microsoft Office Word</Application>
  <DocSecurity>0</DocSecurity>
  <Lines>177</Lines>
  <Paragraphs>49</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24615</CharactersWithSpaces>
  <SharedDoc>false</SharedDoc>
  <HLinks>
    <vt:vector size="312" baseType="variant">
      <vt:variant>
        <vt:i4>393273</vt:i4>
      </vt:variant>
      <vt:variant>
        <vt:i4>273</vt:i4>
      </vt:variant>
      <vt:variant>
        <vt:i4>0</vt:i4>
      </vt:variant>
      <vt:variant>
        <vt:i4>5</vt:i4>
      </vt:variant>
      <vt:variant>
        <vt:lpwstr>mailto:xxx@cea.fr</vt:lpwstr>
      </vt:variant>
      <vt:variant>
        <vt:lpwstr/>
      </vt:variant>
      <vt:variant>
        <vt:i4>393273</vt:i4>
      </vt:variant>
      <vt:variant>
        <vt:i4>270</vt:i4>
      </vt:variant>
      <vt:variant>
        <vt:i4>0</vt:i4>
      </vt:variant>
      <vt:variant>
        <vt:i4>5</vt:i4>
      </vt:variant>
      <vt:variant>
        <vt:lpwstr>mailto:xxx@cea.fr</vt:lpwstr>
      </vt:variant>
      <vt:variant>
        <vt:lpwstr/>
      </vt:variant>
      <vt:variant>
        <vt:i4>393273</vt:i4>
      </vt:variant>
      <vt:variant>
        <vt:i4>267</vt:i4>
      </vt:variant>
      <vt:variant>
        <vt:i4>0</vt:i4>
      </vt:variant>
      <vt:variant>
        <vt:i4>5</vt:i4>
      </vt:variant>
      <vt:variant>
        <vt:lpwstr>mailto:xxx@cea.fr</vt:lpwstr>
      </vt:variant>
      <vt:variant>
        <vt:lpwstr/>
      </vt:variant>
      <vt:variant>
        <vt:i4>393273</vt:i4>
      </vt:variant>
      <vt:variant>
        <vt:i4>264</vt:i4>
      </vt:variant>
      <vt:variant>
        <vt:i4>0</vt:i4>
      </vt:variant>
      <vt:variant>
        <vt:i4>5</vt:i4>
      </vt:variant>
      <vt:variant>
        <vt:lpwstr>mailto:xxx@cea.fr</vt:lpwstr>
      </vt:variant>
      <vt:variant>
        <vt:lpwstr/>
      </vt:variant>
      <vt:variant>
        <vt:i4>2949216</vt:i4>
      </vt:variant>
      <vt:variant>
        <vt:i4>261</vt:i4>
      </vt:variant>
      <vt:variant>
        <vt:i4>0</vt:i4>
      </vt:variant>
      <vt:variant>
        <vt:i4>5</vt:i4>
      </vt:variant>
      <vt:variant>
        <vt:lpwstr>https://avis-de-marches.cea.fr/</vt:lpwstr>
      </vt:variant>
      <vt:variant>
        <vt:lpwstr/>
      </vt:variant>
      <vt:variant>
        <vt:i4>2949216</vt:i4>
      </vt:variant>
      <vt:variant>
        <vt:i4>258</vt:i4>
      </vt:variant>
      <vt:variant>
        <vt:i4>0</vt:i4>
      </vt:variant>
      <vt:variant>
        <vt:i4>5</vt:i4>
      </vt:variant>
      <vt:variant>
        <vt:lpwstr>https://avis-de-marches.cea.fr/</vt:lpwstr>
      </vt:variant>
      <vt:variant>
        <vt:lpwstr/>
      </vt:variant>
      <vt:variant>
        <vt:i4>2949216</vt:i4>
      </vt:variant>
      <vt:variant>
        <vt:i4>255</vt:i4>
      </vt:variant>
      <vt:variant>
        <vt:i4>0</vt:i4>
      </vt:variant>
      <vt:variant>
        <vt:i4>5</vt:i4>
      </vt:variant>
      <vt:variant>
        <vt:lpwstr>https://avis-de-marches.cea.fr/</vt:lpwstr>
      </vt:variant>
      <vt:variant>
        <vt:lpwstr/>
      </vt:variant>
      <vt:variant>
        <vt:i4>1769518</vt:i4>
      </vt:variant>
      <vt:variant>
        <vt:i4>252</vt:i4>
      </vt:variant>
      <vt:variant>
        <vt:i4>0</vt:i4>
      </vt:variant>
      <vt:variant>
        <vt:i4>5</vt:i4>
      </vt:variant>
      <vt:variant>
        <vt:lpwstr>mailto:____@cea.fr</vt:lpwstr>
      </vt:variant>
      <vt:variant>
        <vt:lpwstr/>
      </vt:variant>
      <vt:variant>
        <vt:i4>1769518</vt:i4>
      </vt:variant>
      <vt:variant>
        <vt:i4>249</vt:i4>
      </vt:variant>
      <vt:variant>
        <vt:i4>0</vt:i4>
      </vt:variant>
      <vt:variant>
        <vt:i4>5</vt:i4>
      </vt:variant>
      <vt:variant>
        <vt:lpwstr>mailto:____@cea.fr</vt:lpwstr>
      </vt:variant>
      <vt:variant>
        <vt:lpwstr/>
      </vt:variant>
      <vt:variant>
        <vt:i4>1769518</vt:i4>
      </vt:variant>
      <vt:variant>
        <vt:i4>246</vt:i4>
      </vt:variant>
      <vt:variant>
        <vt:i4>0</vt:i4>
      </vt:variant>
      <vt:variant>
        <vt:i4>5</vt:i4>
      </vt:variant>
      <vt:variant>
        <vt:lpwstr>mailto:____@cea.fr</vt:lpwstr>
      </vt:variant>
      <vt:variant>
        <vt:lpwstr/>
      </vt:variant>
      <vt:variant>
        <vt:i4>1769518</vt:i4>
      </vt:variant>
      <vt:variant>
        <vt:i4>243</vt:i4>
      </vt:variant>
      <vt:variant>
        <vt:i4>0</vt:i4>
      </vt:variant>
      <vt:variant>
        <vt:i4>5</vt:i4>
      </vt:variant>
      <vt:variant>
        <vt:lpwstr>mailto:____@cea.fr</vt:lpwstr>
      </vt:variant>
      <vt:variant>
        <vt:lpwstr/>
      </vt:variant>
      <vt:variant>
        <vt:i4>1769518</vt:i4>
      </vt:variant>
      <vt:variant>
        <vt:i4>240</vt:i4>
      </vt:variant>
      <vt:variant>
        <vt:i4>0</vt:i4>
      </vt:variant>
      <vt:variant>
        <vt:i4>5</vt:i4>
      </vt:variant>
      <vt:variant>
        <vt:lpwstr>mailto:____@cea.fr</vt:lpwstr>
      </vt:variant>
      <vt:variant>
        <vt:lpwstr/>
      </vt:variant>
      <vt:variant>
        <vt:i4>1769518</vt:i4>
      </vt:variant>
      <vt:variant>
        <vt:i4>237</vt:i4>
      </vt:variant>
      <vt:variant>
        <vt:i4>0</vt:i4>
      </vt:variant>
      <vt:variant>
        <vt:i4>5</vt:i4>
      </vt:variant>
      <vt:variant>
        <vt:lpwstr>mailto:____@cea.fr</vt:lpwstr>
      </vt:variant>
      <vt:variant>
        <vt:lpwstr/>
      </vt:variant>
      <vt:variant>
        <vt:i4>1245247</vt:i4>
      </vt:variant>
      <vt:variant>
        <vt:i4>230</vt:i4>
      </vt:variant>
      <vt:variant>
        <vt:i4>0</vt:i4>
      </vt:variant>
      <vt:variant>
        <vt:i4>5</vt:i4>
      </vt:variant>
      <vt:variant>
        <vt:lpwstr/>
      </vt:variant>
      <vt:variant>
        <vt:lpwstr>_Toc383094685</vt:lpwstr>
      </vt:variant>
      <vt:variant>
        <vt:i4>1245247</vt:i4>
      </vt:variant>
      <vt:variant>
        <vt:i4>224</vt:i4>
      </vt:variant>
      <vt:variant>
        <vt:i4>0</vt:i4>
      </vt:variant>
      <vt:variant>
        <vt:i4>5</vt:i4>
      </vt:variant>
      <vt:variant>
        <vt:lpwstr/>
      </vt:variant>
      <vt:variant>
        <vt:lpwstr>_Toc383094684</vt:lpwstr>
      </vt:variant>
      <vt:variant>
        <vt:i4>1245247</vt:i4>
      </vt:variant>
      <vt:variant>
        <vt:i4>218</vt:i4>
      </vt:variant>
      <vt:variant>
        <vt:i4>0</vt:i4>
      </vt:variant>
      <vt:variant>
        <vt:i4>5</vt:i4>
      </vt:variant>
      <vt:variant>
        <vt:lpwstr/>
      </vt:variant>
      <vt:variant>
        <vt:lpwstr>_Toc383094683</vt:lpwstr>
      </vt:variant>
      <vt:variant>
        <vt:i4>1245247</vt:i4>
      </vt:variant>
      <vt:variant>
        <vt:i4>212</vt:i4>
      </vt:variant>
      <vt:variant>
        <vt:i4>0</vt:i4>
      </vt:variant>
      <vt:variant>
        <vt:i4>5</vt:i4>
      </vt:variant>
      <vt:variant>
        <vt:lpwstr/>
      </vt:variant>
      <vt:variant>
        <vt:lpwstr>_Toc383094682</vt:lpwstr>
      </vt:variant>
      <vt:variant>
        <vt:i4>1245247</vt:i4>
      </vt:variant>
      <vt:variant>
        <vt:i4>206</vt:i4>
      </vt:variant>
      <vt:variant>
        <vt:i4>0</vt:i4>
      </vt:variant>
      <vt:variant>
        <vt:i4>5</vt:i4>
      </vt:variant>
      <vt:variant>
        <vt:lpwstr/>
      </vt:variant>
      <vt:variant>
        <vt:lpwstr>_Toc383094681</vt:lpwstr>
      </vt:variant>
      <vt:variant>
        <vt:i4>1245247</vt:i4>
      </vt:variant>
      <vt:variant>
        <vt:i4>200</vt:i4>
      </vt:variant>
      <vt:variant>
        <vt:i4>0</vt:i4>
      </vt:variant>
      <vt:variant>
        <vt:i4>5</vt:i4>
      </vt:variant>
      <vt:variant>
        <vt:lpwstr/>
      </vt:variant>
      <vt:variant>
        <vt:lpwstr>_Toc383094680</vt:lpwstr>
      </vt:variant>
      <vt:variant>
        <vt:i4>1835071</vt:i4>
      </vt:variant>
      <vt:variant>
        <vt:i4>194</vt:i4>
      </vt:variant>
      <vt:variant>
        <vt:i4>0</vt:i4>
      </vt:variant>
      <vt:variant>
        <vt:i4>5</vt:i4>
      </vt:variant>
      <vt:variant>
        <vt:lpwstr/>
      </vt:variant>
      <vt:variant>
        <vt:lpwstr>_Toc383094679</vt:lpwstr>
      </vt:variant>
      <vt:variant>
        <vt:i4>1835071</vt:i4>
      </vt:variant>
      <vt:variant>
        <vt:i4>188</vt:i4>
      </vt:variant>
      <vt:variant>
        <vt:i4>0</vt:i4>
      </vt:variant>
      <vt:variant>
        <vt:i4>5</vt:i4>
      </vt:variant>
      <vt:variant>
        <vt:lpwstr/>
      </vt:variant>
      <vt:variant>
        <vt:lpwstr>_Toc383094678</vt:lpwstr>
      </vt:variant>
      <vt:variant>
        <vt:i4>1835071</vt:i4>
      </vt:variant>
      <vt:variant>
        <vt:i4>182</vt:i4>
      </vt:variant>
      <vt:variant>
        <vt:i4>0</vt:i4>
      </vt:variant>
      <vt:variant>
        <vt:i4>5</vt:i4>
      </vt:variant>
      <vt:variant>
        <vt:lpwstr/>
      </vt:variant>
      <vt:variant>
        <vt:lpwstr>_Toc383094677</vt:lpwstr>
      </vt:variant>
      <vt:variant>
        <vt:i4>1835071</vt:i4>
      </vt:variant>
      <vt:variant>
        <vt:i4>176</vt:i4>
      </vt:variant>
      <vt:variant>
        <vt:i4>0</vt:i4>
      </vt:variant>
      <vt:variant>
        <vt:i4>5</vt:i4>
      </vt:variant>
      <vt:variant>
        <vt:lpwstr/>
      </vt:variant>
      <vt:variant>
        <vt:lpwstr>_Toc383094676</vt:lpwstr>
      </vt:variant>
      <vt:variant>
        <vt:i4>1835071</vt:i4>
      </vt:variant>
      <vt:variant>
        <vt:i4>170</vt:i4>
      </vt:variant>
      <vt:variant>
        <vt:i4>0</vt:i4>
      </vt:variant>
      <vt:variant>
        <vt:i4>5</vt:i4>
      </vt:variant>
      <vt:variant>
        <vt:lpwstr/>
      </vt:variant>
      <vt:variant>
        <vt:lpwstr>_Toc383094675</vt:lpwstr>
      </vt:variant>
      <vt:variant>
        <vt:i4>1835071</vt:i4>
      </vt:variant>
      <vt:variant>
        <vt:i4>164</vt:i4>
      </vt:variant>
      <vt:variant>
        <vt:i4>0</vt:i4>
      </vt:variant>
      <vt:variant>
        <vt:i4>5</vt:i4>
      </vt:variant>
      <vt:variant>
        <vt:lpwstr/>
      </vt:variant>
      <vt:variant>
        <vt:lpwstr>_Toc383094674</vt:lpwstr>
      </vt:variant>
      <vt:variant>
        <vt:i4>1835071</vt:i4>
      </vt:variant>
      <vt:variant>
        <vt:i4>158</vt:i4>
      </vt:variant>
      <vt:variant>
        <vt:i4>0</vt:i4>
      </vt:variant>
      <vt:variant>
        <vt:i4>5</vt:i4>
      </vt:variant>
      <vt:variant>
        <vt:lpwstr/>
      </vt:variant>
      <vt:variant>
        <vt:lpwstr>_Toc383094673</vt:lpwstr>
      </vt:variant>
      <vt:variant>
        <vt:i4>1835071</vt:i4>
      </vt:variant>
      <vt:variant>
        <vt:i4>152</vt:i4>
      </vt:variant>
      <vt:variant>
        <vt:i4>0</vt:i4>
      </vt:variant>
      <vt:variant>
        <vt:i4>5</vt:i4>
      </vt:variant>
      <vt:variant>
        <vt:lpwstr/>
      </vt:variant>
      <vt:variant>
        <vt:lpwstr>_Toc383094672</vt:lpwstr>
      </vt:variant>
      <vt:variant>
        <vt:i4>1835071</vt:i4>
      </vt:variant>
      <vt:variant>
        <vt:i4>146</vt:i4>
      </vt:variant>
      <vt:variant>
        <vt:i4>0</vt:i4>
      </vt:variant>
      <vt:variant>
        <vt:i4>5</vt:i4>
      </vt:variant>
      <vt:variant>
        <vt:lpwstr/>
      </vt:variant>
      <vt:variant>
        <vt:lpwstr>_Toc383094671</vt:lpwstr>
      </vt:variant>
      <vt:variant>
        <vt:i4>1835071</vt:i4>
      </vt:variant>
      <vt:variant>
        <vt:i4>140</vt:i4>
      </vt:variant>
      <vt:variant>
        <vt:i4>0</vt:i4>
      </vt:variant>
      <vt:variant>
        <vt:i4>5</vt:i4>
      </vt:variant>
      <vt:variant>
        <vt:lpwstr/>
      </vt:variant>
      <vt:variant>
        <vt:lpwstr>_Toc383094670</vt:lpwstr>
      </vt:variant>
      <vt:variant>
        <vt:i4>1900607</vt:i4>
      </vt:variant>
      <vt:variant>
        <vt:i4>134</vt:i4>
      </vt:variant>
      <vt:variant>
        <vt:i4>0</vt:i4>
      </vt:variant>
      <vt:variant>
        <vt:i4>5</vt:i4>
      </vt:variant>
      <vt:variant>
        <vt:lpwstr/>
      </vt:variant>
      <vt:variant>
        <vt:lpwstr>_Toc383094669</vt:lpwstr>
      </vt:variant>
      <vt:variant>
        <vt:i4>1900607</vt:i4>
      </vt:variant>
      <vt:variant>
        <vt:i4>128</vt:i4>
      </vt:variant>
      <vt:variant>
        <vt:i4>0</vt:i4>
      </vt:variant>
      <vt:variant>
        <vt:i4>5</vt:i4>
      </vt:variant>
      <vt:variant>
        <vt:lpwstr/>
      </vt:variant>
      <vt:variant>
        <vt:lpwstr>_Toc383094668</vt:lpwstr>
      </vt:variant>
      <vt:variant>
        <vt:i4>1900607</vt:i4>
      </vt:variant>
      <vt:variant>
        <vt:i4>122</vt:i4>
      </vt:variant>
      <vt:variant>
        <vt:i4>0</vt:i4>
      </vt:variant>
      <vt:variant>
        <vt:i4>5</vt:i4>
      </vt:variant>
      <vt:variant>
        <vt:lpwstr/>
      </vt:variant>
      <vt:variant>
        <vt:lpwstr>_Toc383094667</vt:lpwstr>
      </vt:variant>
      <vt:variant>
        <vt:i4>1900607</vt:i4>
      </vt:variant>
      <vt:variant>
        <vt:i4>116</vt:i4>
      </vt:variant>
      <vt:variant>
        <vt:i4>0</vt:i4>
      </vt:variant>
      <vt:variant>
        <vt:i4>5</vt:i4>
      </vt:variant>
      <vt:variant>
        <vt:lpwstr/>
      </vt:variant>
      <vt:variant>
        <vt:lpwstr>_Toc383094666</vt:lpwstr>
      </vt:variant>
      <vt:variant>
        <vt:i4>1900607</vt:i4>
      </vt:variant>
      <vt:variant>
        <vt:i4>110</vt:i4>
      </vt:variant>
      <vt:variant>
        <vt:i4>0</vt:i4>
      </vt:variant>
      <vt:variant>
        <vt:i4>5</vt:i4>
      </vt:variant>
      <vt:variant>
        <vt:lpwstr/>
      </vt:variant>
      <vt:variant>
        <vt:lpwstr>_Toc383094665</vt:lpwstr>
      </vt:variant>
      <vt:variant>
        <vt:i4>1900607</vt:i4>
      </vt:variant>
      <vt:variant>
        <vt:i4>104</vt:i4>
      </vt:variant>
      <vt:variant>
        <vt:i4>0</vt:i4>
      </vt:variant>
      <vt:variant>
        <vt:i4>5</vt:i4>
      </vt:variant>
      <vt:variant>
        <vt:lpwstr/>
      </vt:variant>
      <vt:variant>
        <vt:lpwstr>_Toc383094664</vt:lpwstr>
      </vt:variant>
      <vt:variant>
        <vt:i4>1900607</vt:i4>
      </vt:variant>
      <vt:variant>
        <vt:i4>98</vt:i4>
      </vt:variant>
      <vt:variant>
        <vt:i4>0</vt:i4>
      </vt:variant>
      <vt:variant>
        <vt:i4>5</vt:i4>
      </vt:variant>
      <vt:variant>
        <vt:lpwstr/>
      </vt:variant>
      <vt:variant>
        <vt:lpwstr>_Toc383094663</vt:lpwstr>
      </vt:variant>
      <vt:variant>
        <vt:i4>1900607</vt:i4>
      </vt:variant>
      <vt:variant>
        <vt:i4>92</vt:i4>
      </vt:variant>
      <vt:variant>
        <vt:i4>0</vt:i4>
      </vt:variant>
      <vt:variant>
        <vt:i4>5</vt:i4>
      </vt:variant>
      <vt:variant>
        <vt:lpwstr/>
      </vt:variant>
      <vt:variant>
        <vt:lpwstr>_Toc383094662</vt:lpwstr>
      </vt:variant>
      <vt:variant>
        <vt:i4>1900607</vt:i4>
      </vt:variant>
      <vt:variant>
        <vt:i4>86</vt:i4>
      </vt:variant>
      <vt:variant>
        <vt:i4>0</vt:i4>
      </vt:variant>
      <vt:variant>
        <vt:i4>5</vt:i4>
      </vt:variant>
      <vt:variant>
        <vt:lpwstr/>
      </vt:variant>
      <vt:variant>
        <vt:lpwstr>_Toc383094661</vt:lpwstr>
      </vt:variant>
      <vt:variant>
        <vt:i4>1900607</vt:i4>
      </vt:variant>
      <vt:variant>
        <vt:i4>80</vt:i4>
      </vt:variant>
      <vt:variant>
        <vt:i4>0</vt:i4>
      </vt:variant>
      <vt:variant>
        <vt:i4>5</vt:i4>
      </vt:variant>
      <vt:variant>
        <vt:lpwstr/>
      </vt:variant>
      <vt:variant>
        <vt:lpwstr>_Toc383094660</vt:lpwstr>
      </vt:variant>
      <vt:variant>
        <vt:i4>1966143</vt:i4>
      </vt:variant>
      <vt:variant>
        <vt:i4>74</vt:i4>
      </vt:variant>
      <vt:variant>
        <vt:i4>0</vt:i4>
      </vt:variant>
      <vt:variant>
        <vt:i4>5</vt:i4>
      </vt:variant>
      <vt:variant>
        <vt:lpwstr/>
      </vt:variant>
      <vt:variant>
        <vt:lpwstr>_Toc383094659</vt:lpwstr>
      </vt:variant>
      <vt:variant>
        <vt:i4>1966143</vt:i4>
      </vt:variant>
      <vt:variant>
        <vt:i4>68</vt:i4>
      </vt:variant>
      <vt:variant>
        <vt:i4>0</vt:i4>
      </vt:variant>
      <vt:variant>
        <vt:i4>5</vt:i4>
      </vt:variant>
      <vt:variant>
        <vt:lpwstr/>
      </vt:variant>
      <vt:variant>
        <vt:lpwstr>_Toc383094658</vt:lpwstr>
      </vt:variant>
      <vt:variant>
        <vt:i4>1966143</vt:i4>
      </vt:variant>
      <vt:variant>
        <vt:i4>62</vt:i4>
      </vt:variant>
      <vt:variant>
        <vt:i4>0</vt:i4>
      </vt:variant>
      <vt:variant>
        <vt:i4>5</vt:i4>
      </vt:variant>
      <vt:variant>
        <vt:lpwstr/>
      </vt:variant>
      <vt:variant>
        <vt:lpwstr>_Toc383094657</vt:lpwstr>
      </vt:variant>
      <vt:variant>
        <vt:i4>1966143</vt:i4>
      </vt:variant>
      <vt:variant>
        <vt:i4>56</vt:i4>
      </vt:variant>
      <vt:variant>
        <vt:i4>0</vt:i4>
      </vt:variant>
      <vt:variant>
        <vt:i4>5</vt:i4>
      </vt:variant>
      <vt:variant>
        <vt:lpwstr/>
      </vt:variant>
      <vt:variant>
        <vt:lpwstr>_Toc383094656</vt:lpwstr>
      </vt:variant>
      <vt:variant>
        <vt:i4>1966143</vt:i4>
      </vt:variant>
      <vt:variant>
        <vt:i4>50</vt:i4>
      </vt:variant>
      <vt:variant>
        <vt:i4>0</vt:i4>
      </vt:variant>
      <vt:variant>
        <vt:i4>5</vt:i4>
      </vt:variant>
      <vt:variant>
        <vt:lpwstr/>
      </vt:variant>
      <vt:variant>
        <vt:lpwstr>_Toc383094655</vt:lpwstr>
      </vt:variant>
      <vt:variant>
        <vt:i4>1966143</vt:i4>
      </vt:variant>
      <vt:variant>
        <vt:i4>44</vt:i4>
      </vt:variant>
      <vt:variant>
        <vt:i4>0</vt:i4>
      </vt:variant>
      <vt:variant>
        <vt:i4>5</vt:i4>
      </vt:variant>
      <vt:variant>
        <vt:lpwstr/>
      </vt:variant>
      <vt:variant>
        <vt:lpwstr>_Toc383094654</vt:lpwstr>
      </vt:variant>
      <vt:variant>
        <vt:i4>1966143</vt:i4>
      </vt:variant>
      <vt:variant>
        <vt:i4>38</vt:i4>
      </vt:variant>
      <vt:variant>
        <vt:i4>0</vt:i4>
      </vt:variant>
      <vt:variant>
        <vt:i4>5</vt:i4>
      </vt:variant>
      <vt:variant>
        <vt:lpwstr/>
      </vt:variant>
      <vt:variant>
        <vt:lpwstr>_Toc383094653</vt:lpwstr>
      </vt:variant>
      <vt:variant>
        <vt:i4>1966143</vt:i4>
      </vt:variant>
      <vt:variant>
        <vt:i4>32</vt:i4>
      </vt:variant>
      <vt:variant>
        <vt:i4>0</vt:i4>
      </vt:variant>
      <vt:variant>
        <vt:i4>5</vt:i4>
      </vt:variant>
      <vt:variant>
        <vt:lpwstr/>
      </vt:variant>
      <vt:variant>
        <vt:lpwstr>_Toc383094652</vt:lpwstr>
      </vt:variant>
      <vt:variant>
        <vt:i4>1966143</vt:i4>
      </vt:variant>
      <vt:variant>
        <vt:i4>26</vt:i4>
      </vt:variant>
      <vt:variant>
        <vt:i4>0</vt:i4>
      </vt:variant>
      <vt:variant>
        <vt:i4>5</vt:i4>
      </vt:variant>
      <vt:variant>
        <vt:lpwstr/>
      </vt:variant>
      <vt:variant>
        <vt:lpwstr>_Toc383094651</vt:lpwstr>
      </vt:variant>
      <vt:variant>
        <vt:i4>1966143</vt:i4>
      </vt:variant>
      <vt:variant>
        <vt:i4>20</vt:i4>
      </vt:variant>
      <vt:variant>
        <vt:i4>0</vt:i4>
      </vt:variant>
      <vt:variant>
        <vt:i4>5</vt:i4>
      </vt:variant>
      <vt:variant>
        <vt:lpwstr/>
      </vt:variant>
      <vt:variant>
        <vt:lpwstr>_Toc383094650</vt:lpwstr>
      </vt:variant>
      <vt:variant>
        <vt:i4>2031679</vt:i4>
      </vt:variant>
      <vt:variant>
        <vt:i4>14</vt:i4>
      </vt:variant>
      <vt:variant>
        <vt:i4>0</vt:i4>
      </vt:variant>
      <vt:variant>
        <vt:i4>5</vt:i4>
      </vt:variant>
      <vt:variant>
        <vt:lpwstr/>
      </vt:variant>
      <vt:variant>
        <vt:lpwstr>_Toc383094649</vt:lpwstr>
      </vt:variant>
      <vt:variant>
        <vt:i4>2031679</vt:i4>
      </vt:variant>
      <vt:variant>
        <vt:i4>8</vt:i4>
      </vt:variant>
      <vt:variant>
        <vt:i4>0</vt:i4>
      </vt:variant>
      <vt:variant>
        <vt:i4>5</vt:i4>
      </vt:variant>
      <vt:variant>
        <vt:lpwstr/>
      </vt:variant>
      <vt:variant>
        <vt:lpwstr>_Toc383094648</vt:lpwstr>
      </vt:variant>
      <vt:variant>
        <vt:i4>2031679</vt:i4>
      </vt:variant>
      <vt:variant>
        <vt:i4>2</vt:i4>
      </vt:variant>
      <vt:variant>
        <vt:i4>0</vt:i4>
      </vt:variant>
      <vt:variant>
        <vt:i4>5</vt:i4>
      </vt:variant>
      <vt:variant>
        <vt:lpwstr/>
      </vt:variant>
      <vt:variant>
        <vt:lpwstr>_Toc383094647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subject/>
  <dc:creator>CharnayCo</dc:creator>
  <cp:keywords/>
  <dc:description/>
  <cp:lastModifiedBy>SCHEIWE Enzo</cp:lastModifiedBy>
  <cp:revision>61</cp:revision>
  <cp:lastPrinted>2007-07-04T15:41:00Z</cp:lastPrinted>
  <dcterms:created xsi:type="dcterms:W3CDTF">2019-04-16T07:46:00Z</dcterms:created>
  <dcterms:modified xsi:type="dcterms:W3CDTF">2026-01-13T13:19:00Z</dcterms:modified>
</cp:coreProperties>
</file>